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2017年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校级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优质微课建设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项目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评审结果公示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各学院：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经校外专家评审，学校拟立项《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大学英语精读II》等47门课程为校级优质微课，现将具体结果公示如下（见附件）。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如有异议，请于2018年1月14日之前将意见以书面形式反馈至教务处。联系电话：83831482.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教务处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2018年1月11日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ind w:right="-512" w:rightChars="-244"/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优质微课建设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项目立项一览表</w:t>
      </w:r>
    </w:p>
    <w:tbl>
      <w:tblPr>
        <w:tblStyle w:val="4"/>
        <w:tblW w:w="8551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962"/>
        <w:gridCol w:w="193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4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序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396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val="en-US" w:eastAsia="zh-CN"/>
              </w:rPr>
              <w:t>课程名称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val="en-US" w:eastAsia="zh-CN"/>
              </w:rPr>
              <w:t>课程负责人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val="en-US" w:eastAsia="zh-CN"/>
              </w:rPr>
              <w:t>立项结果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大学英语精读II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苏叶兰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周庆颂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汤喜兰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彭燕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梁小军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金属热处理原理与工艺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张淑娟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大学英语写作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洪佳君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语言国家概况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胡华芳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基础日语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Finance Reporting（财务报告）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阮帅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基础英语I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刘晓云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许其高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建筑设计初步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罗艺晴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胡红霞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科技英语翻译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黎志萍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基础法语I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欧阳晨曦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妆面与发型设计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卢苌听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主修运动项目理论与训练（户外运动）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计算机在材料中的应用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白凌云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段薇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体操I II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张定方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法与生活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陈雪娥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体育统计学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肖辉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刘映红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郭玉平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社会工作概论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李艳芳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影视技术与技巧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袁玖根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拓展训练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刑法的解释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建筑设备工程计算机辅助设计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李茂仁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DV影视制作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况扬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旅游地理学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周国宏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Protel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罗飞霞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机械设计课程设计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周泽华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心里咨询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廖燕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主项提高课（足球）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李孟伦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材料化学专业实验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喻晶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体育教学技能（实践课程）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蔡清顺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主项提高课（田径）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蔡清顺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足球I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程翔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44" w:type="dxa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9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董治委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</w:tbl>
    <w:p>
      <w:pPr>
        <w:ind w:firstLine="580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spacing w:line="360" w:lineRule="auto"/>
        <w:ind w:right="-359" w:rightChars="-171" w:firstLine="560" w:firstLineChars="200"/>
        <w:rPr>
          <w:rFonts w:ascii="楷体" w:hAnsi="楷体" w:eastAsia="楷体" w:cs="楷体"/>
          <w:sz w:val="28"/>
          <w:szCs w:val="28"/>
        </w:rPr>
      </w:pPr>
    </w:p>
    <w:p>
      <w:pPr>
        <w:ind w:firstLine="560"/>
        <w:rPr>
          <w:rFonts w:ascii="宋体" w:hAnsi="宋体" w:eastAsia="宋体" w:cs="宋体"/>
          <w:sz w:val="28"/>
          <w:szCs w:val="28"/>
        </w:rPr>
      </w:pPr>
    </w:p>
    <w:p/>
    <w:p/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LF-32769-4-442394389+ZJUAYC-1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585764929+ZJUAYE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688219078+ZJUAYE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41318506+ZJUAYD-2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085885488+ZJUAYD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198418140+ZJUAYD-19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53765238+ZJUAYE-20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7A"/>
    <w:family w:val="roma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06316"/>
    <w:rsid w:val="3C806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2018-01-11T02:22:00Z</dcterms:created>
  <dc:creator>Administrator</dc:creator>
  <cp:lastModifiedBy>Administrator</cp:lastModifiedBy>
  <dcterms:modified xsi:type="dcterms:W3CDTF">2018-01-11T02:33:46Z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