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720" w:hRule="atLeast"/>
          <w:tblCellSpacing w:w="0" w:type="dxa"/>
          <w:jc w:val="center"/>
        </w:trPr>
        <w:tc>
          <w:tcPr>
            <w:tcW w:w="8306" w:type="dxa"/>
            <w:shd w:val="clear"/>
            <w:vAlign w:val="center"/>
          </w:tcPr>
          <w:p>
            <w:pPr>
              <w:pStyle w:val="2"/>
              <w:keepNext w:val="0"/>
              <w:keepLines w:val="0"/>
              <w:widowControl/>
              <w:suppressLineNumbers w:val="0"/>
              <w:spacing w:line="360" w:lineRule="auto"/>
              <w:jc w:val="center"/>
            </w:pPr>
            <w:bookmarkStart w:id="0" w:name="_GoBack"/>
            <w:r>
              <w:rPr>
                <w:rFonts w:ascii="黑体" w:eastAsia="黑体" w:cs="黑体"/>
                <w:color w:val="FF0000"/>
                <w:sz w:val="30"/>
                <w:szCs w:val="30"/>
              </w:rPr>
              <w:t xml:space="preserve">江西省2017年上半年全国大学英语四、六级考试口语考试公告 </w:t>
            </w:r>
            <w:bookmarkEnd w:id="0"/>
          </w:p>
        </w:tc>
      </w:tr>
      <w:tr>
        <w:tblPrEx>
          <w:shd w:val="clear"/>
          <w:tblLayout w:type="fixed"/>
          <w:tblCellMar>
            <w:top w:w="0" w:type="dxa"/>
            <w:left w:w="0" w:type="dxa"/>
            <w:bottom w:w="0" w:type="dxa"/>
            <w:right w:w="0" w:type="dxa"/>
          </w:tblCellMar>
        </w:tblPrEx>
        <w:trPr>
          <w:trHeight w:val="480" w:hRule="atLeast"/>
          <w:tblCellSpacing w:w="0" w:type="dxa"/>
          <w:jc w:val="center"/>
        </w:trPr>
        <w:tc>
          <w:tcPr>
            <w:tcW w:w="8306" w:type="dxa"/>
            <w:shd w:val="clear"/>
            <w:vAlign w:val="center"/>
          </w:tcPr>
          <w:p>
            <w:pPr>
              <w:keepNext w:val="0"/>
              <w:keepLines w:val="0"/>
              <w:widowControl/>
              <w:suppressLineNumbers w:val="0"/>
              <w:spacing w:line="408" w:lineRule="auto"/>
              <w:jc w:val="center"/>
              <w:rPr>
                <w:sz w:val="21"/>
                <w:szCs w:val="21"/>
              </w:rPr>
            </w:pPr>
            <w:r>
              <w:rPr>
                <w:rStyle w:val="4"/>
                <w:rFonts w:ascii="宋体" w:hAnsi="宋体" w:eastAsia="宋体" w:cs="宋体"/>
                <w:kern w:val="0"/>
                <w:sz w:val="21"/>
                <w:szCs w:val="21"/>
                <w:lang w:val="en-US" w:eastAsia="zh-CN" w:bidi="ar"/>
              </w:rPr>
              <w:t>更新时间</w:t>
            </w:r>
            <w:r>
              <w:rPr>
                <w:rFonts w:ascii="宋体" w:hAnsi="宋体" w:eastAsia="宋体" w:cs="宋体"/>
                <w:kern w:val="0"/>
                <w:sz w:val="21"/>
                <w:szCs w:val="21"/>
                <w:lang w:val="en-US" w:eastAsia="zh-CN" w:bidi="ar"/>
              </w:rPr>
              <w:t xml:space="preserve">： 2017-04-25 11:59:41 </w:t>
            </w:r>
          </w:p>
        </w:tc>
      </w:tr>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rPr>
                <w:rFonts w:hint="eastAsia" w:ascii="宋体"/>
                <w:sz w:val="21"/>
                <w:szCs w:val="21"/>
              </w:rPr>
            </w:pPr>
          </w:p>
        </w:tc>
      </w:tr>
      <w:tr>
        <w:tblPrEx>
          <w:shd w:val="clear"/>
          <w:tblLayout w:type="fixed"/>
          <w:tblCellMar>
            <w:top w:w="0" w:type="dxa"/>
            <w:left w:w="0" w:type="dxa"/>
            <w:bottom w:w="0" w:type="dxa"/>
            <w:right w:w="0" w:type="dxa"/>
          </w:tblCellMar>
        </w:tblPrEx>
        <w:trPr>
          <w:trHeight w:val="16" w:hRule="atLeast"/>
          <w:tblCellSpacing w:w="0" w:type="dxa"/>
          <w:jc w:val="center"/>
        </w:trPr>
        <w:tc>
          <w:tcPr>
            <w:tcW w:w="8306" w:type="dxa"/>
            <w:shd w:val="clear" w:color="auto" w:fill="BF3A0F"/>
            <w:vAlign w:val="center"/>
          </w:tcPr>
          <w:p>
            <w:pPr>
              <w:rPr>
                <w:rFonts w:hint="eastAsia" w:ascii="宋体"/>
                <w:sz w:val="21"/>
                <w:szCs w:val="21"/>
              </w:rPr>
            </w:pPr>
          </w:p>
        </w:tc>
      </w:tr>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rPr>
                <w:rFonts w:hint="eastAsia" w:ascii="宋体"/>
                <w:sz w:val="21"/>
                <w:szCs w:val="21"/>
              </w:rPr>
            </w:pPr>
          </w:p>
        </w:tc>
      </w:tr>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rPr>
                <w:rFonts w:hint="eastAsia" w:ascii="宋体"/>
                <w:sz w:val="21"/>
                <w:szCs w:val="21"/>
              </w:rPr>
            </w:pPr>
          </w:p>
        </w:tc>
      </w:tr>
      <w:tr>
        <w:tblPrEx>
          <w:shd w:val="clear"/>
          <w:tblLayout w:type="fixed"/>
          <w:tblCellMar>
            <w:top w:w="0" w:type="dxa"/>
            <w:left w:w="0" w:type="dxa"/>
            <w:bottom w:w="0" w:type="dxa"/>
            <w:right w:w="0" w:type="dxa"/>
          </w:tblCellMar>
        </w:tblPrEx>
        <w:trPr>
          <w:trHeight w:val="301" w:hRule="atLeast"/>
          <w:tblCellSpacing w:w="0" w:type="dxa"/>
          <w:jc w:val="center"/>
        </w:trPr>
        <w:tc>
          <w:tcPr>
            <w:tcW w:w="8306" w:type="dxa"/>
            <w:shd w:val="clear"/>
            <w:vAlign w:val="center"/>
          </w:tcPr>
          <w:p>
            <w:pPr>
              <w:rPr>
                <w:rFonts w:hint="eastAsia" w:ascii="宋体"/>
                <w:sz w:val="21"/>
                <w:szCs w:val="21"/>
              </w:rPr>
            </w:pPr>
          </w:p>
        </w:tc>
      </w:tr>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keepNext w:val="0"/>
              <w:keepLines w:val="0"/>
              <w:widowControl/>
              <w:suppressLineNumbers w:val="0"/>
              <w:spacing w:before="0" w:beforeAutospacing="1" w:after="0" w:afterAutospacing="1" w:line="408" w:lineRule="auto"/>
              <w:ind w:left="0" w:right="0" w:firstLine="565" w:firstLineChars="202"/>
              <w:jc w:val="left"/>
            </w:pPr>
            <w:r>
              <w:rPr>
                <w:rFonts w:hint="eastAsia" w:ascii="宋体" w:hAnsi="宋体" w:eastAsia="宋体" w:cs="宋体"/>
                <w:kern w:val="2"/>
                <w:sz w:val="27"/>
                <w:szCs w:val="27"/>
                <w:lang w:val="en-US" w:eastAsia="zh-CN" w:bidi="ar"/>
              </w:rPr>
              <w:t xml:space="preserve">我省2017年上半年首次开考全国大学英语四、六级考试口语考试（以下简称“CET-SET”），现将有关事项公告如下：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一、报名、考试时间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报名时间：4月25日上午9时—5月2日17时。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打印准考证时间：5月11日9时—5月21日。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考试时间：5月20日：英语四级口语考试；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5月21日：英语六级口语考试。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二、报名资格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凡参加本次笔试报名成功的考生均可参加本次相应级别口语考试报名，不再有笔试成绩分数限制。但没有报考本次笔试的考生不能报考相应级别的口语考试。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1.大学英语四级口试：仅接受完成2017年6月大学英语四级笔试报考的考生。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2.大学英语六级口试：仅接受完成2017年6月大学英语六级笔试报考的考生。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三、报名方式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方式1：考生报名网址地址为</w:t>
            </w:r>
            <w:r>
              <w:rPr>
                <w:rFonts w:hint="eastAsia" w:ascii="宋体" w:hAnsi="宋体" w:eastAsia="宋体" w:cs="宋体"/>
                <w:kern w:val="2"/>
                <w:sz w:val="27"/>
                <w:szCs w:val="27"/>
                <w:lang w:val="en-US" w:eastAsia="zh-CN" w:bidi="ar"/>
              </w:rPr>
              <w:fldChar w:fldCharType="begin"/>
            </w:r>
            <w:r>
              <w:rPr>
                <w:rFonts w:hint="eastAsia" w:ascii="宋体" w:hAnsi="宋体" w:eastAsia="宋体" w:cs="宋体"/>
                <w:kern w:val="2"/>
                <w:sz w:val="27"/>
                <w:szCs w:val="27"/>
                <w:lang w:val="en-US" w:eastAsia="zh-CN" w:bidi="ar"/>
              </w:rPr>
              <w:instrText xml:space="preserve"> HYPERLINK "http://www.cet.edu.cn/" </w:instrText>
            </w:r>
            <w:r>
              <w:rPr>
                <w:rFonts w:hint="eastAsia" w:ascii="宋体" w:hAnsi="宋体" w:eastAsia="宋体" w:cs="宋体"/>
                <w:kern w:val="2"/>
                <w:sz w:val="27"/>
                <w:szCs w:val="27"/>
                <w:lang w:val="en-US" w:eastAsia="zh-CN" w:bidi="ar"/>
              </w:rPr>
              <w:fldChar w:fldCharType="separate"/>
            </w:r>
            <w:r>
              <w:rPr>
                <w:rStyle w:val="6"/>
                <w:rFonts w:hint="eastAsia" w:ascii="宋体" w:hAnsi="宋体" w:eastAsia="宋体" w:cs="宋体"/>
                <w:kern w:val="2"/>
                <w:sz w:val="27"/>
                <w:szCs w:val="27"/>
              </w:rPr>
              <w:t>www.cet.edu.cn</w:t>
            </w:r>
            <w:r>
              <w:rPr>
                <w:rFonts w:hint="eastAsia" w:ascii="宋体" w:hAnsi="宋体" w:eastAsia="宋体" w:cs="宋体"/>
                <w:kern w:val="2"/>
                <w:sz w:val="27"/>
                <w:szCs w:val="27"/>
                <w:lang w:val="en-US" w:eastAsia="zh-CN" w:bidi="ar"/>
              </w:rPr>
              <w:fldChar w:fldCharType="end"/>
            </w:r>
            <w:r>
              <w:rPr>
                <w:rFonts w:hint="eastAsia" w:ascii="宋体" w:hAnsi="宋体" w:eastAsia="宋体" w:cs="宋体"/>
                <w:kern w:val="2"/>
                <w:sz w:val="27"/>
                <w:szCs w:val="27"/>
                <w:lang w:val="en-US" w:eastAsia="zh-CN" w:bidi="ar"/>
              </w:rPr>
              <w:t xml:space="preserve">，选择“CET口语网上报名”栏目进入报名系统。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方式2：考生通过手机app 【CETapp】进行报名。下载地址为www.cet.edu.cn，选择“CET App 下载”栏目。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考生报名时须提供身份证号和姓名进行资格验证，符合资格者可进行考点选择（我省设置的13个考点任选）及缴费，报名完成后，考生须在24小时内完成缴费，否则所选机位将被系统自动释放。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考试费为50元/人，报名网站支持支付宝和以下银行及银行卡：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［1］中国工商银行：牡丹信用卡；牡丹储蓄卡；工行活期存折；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［2］中信银行：中信借记卡；中信信用卡；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［3］招商银行：一卡通；信用卡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［4］中国建设银行：龙卡准贷记卡；龙卡储蓄卡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［5］中国农业银行：金穗准贷记卡；金穗储蓄卡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［6］平安银行：信用卡/一账通卡信用账户； 借记卡/活期存折/一账通卡存款账户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［7］兴业银行：兴业储蓄卡；兴业信用卡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［8］华夏银行：华夏储蓄卡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［9］交通银行：太平洋信用卡；太平洋借记卡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［10］中国邮政储蓄银行：绿卡；信用卡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［11］中国光大银行：借记卡；信用卡；活期一本通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［12］中国银行：长城人民币信用卡；长城电子借记卡；中银人民币信用卡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四、考试形式：机考，每场考试时间为30分钟。 </w:t>
            </w:r>
            <w:r>
              <w:rPr>
                <w:rFonts w:hint="eastAsia" w:ascii="宋体" w:hAnsi="宋体" w:eastAsia="宋体" w:cs="宋体"/>
                <w:kern w:val="2"/>
                <w:sz w:val="27"/>
                <w:szCs w:val="27"/>
                <w:lang w:val="en-US" w:eastAsia="zh-CN" w:bidi="ar"/>
              </w:rPr>
              <w:br w:type="textWrapping"/>
            </w:r>
            <w:r>
              <w:rPr>
                <w:rFonts w:hint="eastAsia" w:ascii="宋体" w:hAnsi="宋体" w:eastAsia="宋体" w:cs="宋体"/>
                <w:kern w:val="2"/>
                <w:sz w:val="27"/>
                <w:szCs w:val="27"/>
                <w:lang w:val="en-US" w:eastAsia="zh-CN" w:bidi="ar"/>
              </w:rPr>
              <w:t xml:space="preserve">    五、考试流程如下：</w:t>
            </w:r>
            <w:r>
              <w:rPr>
                <w:rFonts w:ascii="仿宋" w:hAnsi="仿宋" w:eastAsia="仿宋" w:cs="仿宋"/>
                <w:kern w:val="2"/>
                <w:sz w:val="28"/>
                <w:szCs w:val="28"/>
                <w:lang w:val="en-US" w:eastAsia="zh-CN" w:bidi="ar"/>
              </w:rPr>
              <w:t xml:space="preserve"> </w:t>
            </w:r>
            <w:r>
              <w:rPr>
                <w:rFonts w:hint="default" w:ascii="仿宋" w:hAnsi="仿宋" w:eastAsia="仿宋" w:cs="仿宋"/>
                <w:kern w:val="2"/>
                <w:sz w:val="28"/>
                <w:szCs w:val="28"/>
                <w:lang w:val="en-US" w:eastAsia="zh-CN" w:bidi="ar"/>
              </w:rPr>
              <w:br w:type="textWrapping"/>
            </w:r>
            <w:r>
              <w:rPr>
                <w:rFonts w:hint="default" w:ascii="仿宋" w:hAnsi="仿宋" w:eastAsia="仿宋" w:cs="仿宋"/>
                <w:kern w:val="2"/>
                <w:sz w:val="28"/>
                <w:szCs w:val="28"/>
                <w:lang w:val="en-US" w:eastAsia="zh-CN" w:bidi="ar"/>
              </w:rPr>
              <w:t xml:space="preserve">                              CET-SET4 </w:t>
            </w:r>
          </w:p>
          <w:tbl>
            <w:tblPr>
              <w:tblW w:w="7611" w:type="dxa"/>
              <w:jc w:val="center"/>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90"/>
              <w:gridCol w:w="2294"/>
              <w:gridCol w:w="1842"/>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398" w:hRule="atLeast"/>
                <w:jc w:val="center"/>
              </w:trPr>
              <w:tc>
                <w:tcPr>
                  <w:tcW w:w="1490"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ascii="Calibri" w:hAnsi="微软雅黑" w:eastAsia="微软雅黑" w:cs="Times New Roman"/>
                      <w:color w:val="555555"/>
                      <w:kern w:val="0"/>
                      <w:sz w:val="18"/>
                      <w:szCs w:val="18"/>
                      <w:bdr w:val="none" w:color="auto" w:sz="0" w:space="0"/>
                    </w:rPr>
                    <w:t>考试流程</w:t>
                  </w:r>
                </w:p>
              </w:tc>
              <w:tc>
                <w:tcPr>
                  <w:tcW w:w="2294"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hint="default" w:ascii="Calibri" w:hAnsi="微软雅黑" w:eastAsia="微软雅黑" w:cs="Times New Roman"/>
                      <w:color w:val="555555"/>
                      <w:kern w:val="0"/>
                      <w:sz w:val="18"/>
                      <w:szCs w:val="18"/>
                      <w:bdr w:val="none" w:color="auto" w:sz="0" w:space="0"/>
                    </w:rPr>
                    <w:t>内容</w:t>
                  </w:r>
                </w:p>
              </w:tc>
              <w:tc>
                <w:tcPr>
                  <w:tcW w:w="1842"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hint="default" w:ascii="Calibri" w:hAnsi="微软雅黑" w:eastAsia="微软雅黑" w:cs="Times New Roman"/>
                      <w:color w:val="555555"/>
                      <w:kern w:val="0"/>
                      <w:sz w:val="18"/>
                      <w:szCs w:val="18"/>
                      <w:bdr w:val="none" w:color="auto" w:sz="0" w:space="0"/>
                    </w:rPr>
                    <w:t>时间</w:t>
                  </w:r>
                </w:p>
              </w:tc>
              <w:tc>
                <w:tcPr>
                  <w:tcW w:w="1985"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hint="default" w:ascii="Calibri" w:hAnsi="微软雅黑" w:eastAsia="微软雅黑" w:cs="Times New Roman"/>
                      <w:color w:val="555555"/>
                      <w:kern w:val="0"/>
                      <w:sz w:val="18"/>
                      <w:szCs w:val="18"/>
                      <w:bdr w:val="none" w:color="auto" w:sz="0" w:space="0"/>
                    </w:rPr>
                    <w:t>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1</w:t>
                  </w:r>
                </w:p>
              </w:tc>
              <w:tc>
                <w:tcPr>
                  <w:tcW w:w="2294"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考生对设备进行测试</w:t>
                  </w:r>
                </w:p>
              </w:tc>
              <w:tc>
                <w:tcPr>
                  <w:tcW w:w="1842"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5</w:t>
                  </w:r>
                  <w:r>
                    <w:rPr>
                      <w:rFonts w:hint="default" w:ascii="微软雅黑" w:hAnsi="微软雅黑" w:eastAsia="微软雅黑" w:cs="微软雅黑"/>
                      <w:color w:val="555555"/>
                      <w:kern w:val="0"/>
                      <w:sz w:val="18"/>
                      <w:szCs w:val="18"/>
                      <w:bdr w:val="none" w:color="auto" w:sz="0" w:space="0"/>
                    </w:rPr>
                    <w:t>分钟</w:t>
                  </w:r>
                </w:p>
              </w:tc>
              <w:tc>
                <w:tcPr>
                  <w:tcW w:w="1985"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考生自主完成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2</w:t>
                  </w:r>
                </w:p>
              </w:tc>
              <w:tc>
                <w:tcPr>
                  <w:tcW w:w="2294"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考生自我介绍</w:t>
                  </w:r>
                </w:p>
              </w:tc>
              <w:tc>
                <w:tcPr>
                  <w:tcW w:w="1842"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1</w:t>
                  </w:r>
                  <w:r>
                    <w:rPr>
                      <w:rFonts w:hint="default" w:ascii="微软雅黑" w:hAnsi="微软雅黑" w:eastAsia="微软雅黑" w:cs="微软雅黑"/>
                      <w:color w:val="555555"/>
                      <w:kern w:val="0"/>
                      <w:sz w:val="18"/>
                      <w:szCs w:val="18"/>
                      <w:bdr w:val="none" w:color="auto" w:sz="0" w:space="0"/>
                    </w:rPr>
                    <w:t>分钟</w:t>
                  </w:r>
                </w:p>
              </w:tc>
              <w:tc>
                <w:tcPr>
                  <w:tcW w:w="1985"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人机对话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3</w:t>
                  </w:r>
                </w:p>
              </w:tc>
              <w:tc>
                <w:tcPr>
                  <w:tcW w:w="2294"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短文朗读</w:t>
                  </w:r>
                </w:p>
              </w:tc>
              <w:tc>
                <w:tcPr>
                  <w:tcW w:w="1842"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2分钟</w:t>
                  </w:r>
                </w:p>
              </w:tc>
              <w:tc>
                <w:tcPr>
                  <w:tcW w:w="1985"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人机对话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4</w:t>
                  </w:r>
                </w:p>
              </w:tc>
              <w:tc>
                <w:tcPr>
                  <w:tcW w:w="2294"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简短回答</w:t>
                  </w:r>
                </w:p>
              </w:tc>
              <w:tc>
                <w:tcPr>
                  <w:tcW w:w="1842"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1</w:t>
                  </w:r>
                  <w:r>
                    <w:rPr>
                      <w:rFonts w:hint="default" w:ascii="微软雅黑" w:hAnsi="微软雅黑" w:eastAsia="微软雅黑" w:cs="微软雅黑"/>
                      <w:color w:val="555555"/>
                      <w:kern w:val="0"/>
                      <w:sz w:val="18"/>
                      <w:szCs w:val="18"/>
                      <w:bdr w:val="none" w:color="auto" w:sz="0" w:space="0"/>
                    </w:rPr>
                    <w:t>分钟</w:t>
                  </w:r>
                </w:p>
              </w:tc>
              <w:tc>
                <w:tcPr>
                  <w:tcW w:w="1985"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人机对话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5</w:t>
                  </w:r>
                </w:p>
              </w:tc>
              <w:tc>
                <w:tcPr>
                  <w:tcW w:w="2294"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个人陈述</w:t>
                  </w:r>
                </w:p>
              </w:tc>
              <w:tc>
                <w:tcPr>
                  <w:tcW w:w="1842"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2</w:t>
                  </w:r>
                  <w:r>
                    <w:rPr>
                      <w:rFonts w:hint="default" w:ascii="微软雅黑" w:hAnsi="微软雅黑" w:eastAsia="微软雅黑" w:cs="微软雅黑"/>
                      <w:color w:val="555555"/>
                      <w:kern w:val="0"/>
                      <w:sz w:val="18"/>
                      <w:szCs w:val="18"/>
                      <w:bdr w:val="none" w:color="auto" w:sz="0" w:space="0"/>
                    </w:rPr>
                    <w:t>分钟</w:t>
                  </w:r>
                </w:p>
              </w:tc>
              <w:tc>
                <w:tcPr>
                  <w:tcW w:w="1985"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人机对话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6</w:t>
                  </w:r>
                </w:p>
              </w:tc>
              <w:tc>
                <w:tcPr>
                  <w:tcW w:w="2294"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两人互动</w:t>
                  </w:r>
                </w:p>
              </w:tc>
              <w:tc>
                <w:tcPr>
                  <w:tcW w:w="1842"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4</w:t>
                  </w:r>
                  <w:r>
                    <w:rPr>
                      <w:rFonts w:hint="default" w:ascii="微软雅黑" w:hAnsi="微软雅黑" w:eastAsia="微软雅黑" w:cs="微软雅黑"/>
                      <w:color w:val="555555"/>
                      <w:kern w:val="0"/>
                      <w:sz w:val="18"/>
                      <w:szCs w:val="18"/>
                      <w:bdr w:val="none" w:color="auto" w:sz="0" w:space="0"/>
                    </w:rPr>
                    <w:t>分钟</w:t>
                  </w:r>
                </w:p>
              </w:tc>
              <w:tc>
                <w:tcPr>
                  <w:tcW w:w="1985"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人人对话</w:t>
                  </w:r>
                </w:p>
              </w:tc>
            </w:tr>
          </w:tbl>
          <w:p>
            <w:pPr>
              <w:keepNext w:val="0"/>
              <w:keepLines w:val="0"/>
              <w:widowControl/>
              <w:suppressLineNumbers w:val="0"/>
              <w:spacing w:before="0" w:beforeAutospacing="1" w:after="0" w:afterAutospacing="1" w:line="408" w:lineRule="auto"/>
              <w:ind w:left="0" w:right="0" w:firstLine="565" w:firstLineChars="202"/>
              <w:jc w:val="left"/>
            </w:pPr>
            <w:r>
              <w:rPr>
                <w:rFonts w:hint="default" w:ascii="仿宋" w:hAnsi="仿宋" w:eastAsia="仿宋" w:cs="仿宋"/>
                <w:kern w:val="2"/>
                <w:sz w:val="28"/>
                <w:szCs w:val="28"/>
                <w:lang w:val="en-US" w:eastAsia="zh-CN" w:bidi="ar"/>
              </w:rPr>
              <w:t xml:space="preserve">                         CET-SET6 </w:t>
            </w:r>
          </w:p>
          <w:tbl>
            <w:tblPr>
              <w:tblW w:w="7611" w:type="dxa"/>
              <w:jc w:val="center"/>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90"/>
              <w:gridCol w:w="2294"/>
              <w:gridCol w:w="1842"/>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398" w:hRule="atLeast"/>
                <w:jc w:val="center"/>
              </w:trPr>
              <w:tc>
                <w:tcPr>
                  <w:tcW w:w="1490"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hint="default" w:ascii="Calibri" w:hAnsi="微软雅黑" w:eastAsia="微软雅黑" w:cs="Times New Roman"/>
                      <w:color w:val="555555"/>
                      <w:kern w:val="0"/>
                      <w:sz w:val="18"/>
                      <w:szCs w:val="18"/>
                      <w:bdr w:val="none" w:color="auto" w:sz="0" w:space="0"/>
                    </w:rPr>
                    <w:t>考试流程</w:t>
                  </w:r>
                </w:p>
              </w:tc>
              <w:tc>
                <w:tcPr>
                  <w:tcW w:w="2294"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hint="default" w:ascii="Calibri" w:hAnsi="微软雅黑" w:eastAsia="微软雅黑" w:cs="Times New Roman"/>
                      <w:color w:val="555555"/>
                      <w:kern w:val="0"/>
                      <w:sz w:val="18"/>
                      <w:szCs w:val="18"/>
                      <w:bdr w:val="none" w:color="auto" w:sz="0" w:space="0"/>
                    </w:rPr>
                    <w:t>内容</w:t>
                  </w:r>
                </w:p>
              </w:tc>
              <w:tc>
                <w:tcPr>
                  <w:tcW w:w="1842"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hint="default" w:ascii="Calibri" w:hAnsi="微软雅黑" w:eastAsia="微软雅黑" w:cs="Times New Roman"/>
                      <w:color w:val="555555"/>
                      <w:kern w:val="0"/>
                      <w:sz w:val="18"/>
                      <w:szCs w:val="18"/>
                      <w:bdr w:val="none" w:color="auto" w:sz="0" w:space="0"/>
                    </w:rPr>
                    <w:t>时间</w:t>
                  </w:r>
                </w:p>
              </w:tc>
              <w:tc>
                <w:tcPr>
                  <w:tcW w:w="1985" w:type="dxa"/>
                  <w:tcBorders>
                    <w:top w:val="single" w:color="auto" w:sz="12" w:space="0"/>
                    <w:bottom w:val="single" w:color="auto" w:sz="12" w:space="0"/>
                  </w:tcBorders>
                  <w:shd w:val="clear" w:color="auto" w:fill="7F7F7F"/>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Calibri" w:hAnsi="Calibri" w:eastAsia="微软雅黑" w:cs="Times New Roman"/>
                      <w:color w:val="555555"/>
                      <w:kern w:val="0"/>
                      <w:sz w:val="18"/>
                      <w:szCs w:val="18"/>
                      <w:bdr w:val="none" w:color="auto" w:sz="0" w:space="0"/>
                    </w:rPr>
                  </w:pPr>
                  <w:r>
                    <w:rPr>
                      <w:rFonts w:hint="default" w:ascii="Calibri" w:hAnsi="微软雅黑" w:eastAsia="微软雅黑" w:cs="Times New Roman"/>
                      <w:color w:val="555555"/>
                      <w:kern w:val="0"/>
                      <w:sz w:val="18"/>
                      <w:szCs w:val="18"/>
                      <w:bdr w:val="none" w:color="auto" w:sz="0" w:space="0"/>
                    </w:rPr>
                    <w:t>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jc w:val="center"/>
              </w:trPr>
              <w:tc>
                <w:tcPr>
                  <w:tcW w:w="1490"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1</w:t>
                  </w:r>
                </w:p>
              </w:tc>
              <w:tc>
                <w:tcPr>
                  <w:tcW w:w="2294"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考生对设备进行测试</w:t>
                  </w:r>
                </w:p>
              </w:tc>
              <w:tc>
                <w:tcPr>
                  <w:tcW w:w="1842"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5</w:t>
                  </w:r>
                  <w:r>
                    <w:rPr>
                      <w:rFonts w:hint="default" w:ascii="微软雅黑" w:hAnsi="微软雅黑" w:eastAsia="微软雅黑" w:cs="微软雅黑"/>
                      <w:color w:val="555555"/>
                      <w:kern w:val="0"/>
                      <w:sz w:val="18"/>
                      <w:szCs w:val="18"/>
                      <w:bdr w:val="none" w:color="auto" w:sz="0" w:space="0"/>
                    </w:rPr>
                    <w:t>分钟</w:t>
                  </w:r>
                </w:p>
              </w:tc>
              <w:tc>
                <w:tcPr>
                  <w:tcW w:w="1985" w:type="dxa"/>
                  <w:tcBorders>
                    <w:top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考生自主完成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2</w:t>
                  </w:r>
                </w:p>
              </w:tc>
              <w:tc>
                <w:tcPr>
                  <w:tcW w:w="2294"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自我介绍和问答</w:t>
                  </w:r>
                </w:p>
              </w:tc>
              <w:tc>
                <w:tcPr>
                  <w:tcW w:w="1842"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2</w:t>
                  </w:r>
                  <w:r>
                    <w:rPr>
                      <w:rFonts w:hint="default" w:ascii="微软雅黑" w:hAnsi="微软雅黑" w:eastAsia="微软雅黑" w:cs="微软雅黑"/>
                      <w:color w:val="555555"/>
                      <w:kern w:val="0"/>
                      <w:sz w:val="18"/>
                      <w:szCs w:val="18"/>
                      <w:bdr w:val="none" w:color="auto" w:sz="0" w:space="0"/>
                    </w:rPr>
                    <w:t>分钟</w:t>
                  </w:r>
                </w:p>
              </w:tc>
              <w:tc>
                <w:tcPr>
                  <w:tcW w:w="1985"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人机对话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3</w:t>
                  </w:r>
                </w:p>
              </w:tc>
              <w:tc>
                <w:tcPr>
                  <w:tcW w:w="2294"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陈诉和讨论</w:t>
                  </w:r>
                </w:p>
              </w:tc>
              <w:tc>
                <w:tcPr>
                  <w:tcW w:w="1842"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8分钟</w:t>
                  </w:r>
                </w:p>
              </w:tc>
              <w:tc>
                <w:tcPr>
                  <w:tcW w:w="1985" w:type="dxa"/>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人人对话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0"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4</w:t>
                  </w:r>
                </w:p>
              </w:tc>
              <w:tc>
                <w:tcPr>
                  <w:tcW w:w="2294"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问答</w:t>
                  </w:r>
                </w:p>
              </w:tc>
              <w:tc>
                <w:tcPr>
                  <w:tcW w:w="1842"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1</w:t>
                  </w:r>
                  <w:r>
                    <w:rPr>
                      <w:rFonts w:hint="default" w:ascii="微软雅黑" w:hAnsi="微软雅黑" w:eastAsia="微软雅黑" w:cs="微软雅黑"/>
                      <w:color w:val="555555"/>
                      <w:kern w:val="0"/>
                      <w:sz w:val="18"/>
                      <w:szCs w:val="18"/>
                      <w:bdr w:val="none" w:color="auto" w:sz="0" w:space="0"/>
                    </w:rPr>
                    <w:t>分钟</w:t>
                  </w:r>
                </w:p>
              </w:tc>
              <w:tc>
                <w:tcPr>
                  <w:tcW w:w="1985" w:type="dxa"/>
                  <w:tcBorders>
                    <w:bottom w:val="single" w:color="auto" w:sz="12" w:space="0"/>
                  </w:tcBorders>
                  <w:shd w:val="clear"/>
                  <w:vAlign w:val="top"/>
                </w:tcPr>
                <w:p>
                  <w:pPr>
                    <w:pStyle w:val="2"/>
                    <w:keepNext w:val="0"/>
                    <w:keepLines w:val="0"/>
                    <w:widowControl/>
                    <w:suppressLineNumbers w:val="0"/>
                    <w:spacing w:before="0" w:beforeAutospacing="1" w:after="0" w:afterAutospacing="1" w:line="300" w:lineRule="exact"/>
                    <w:ind w:left="0" w:right="0" w:firstLine="0" w:firstLineChars="0"/>
                    <w:jc w:val="center"/>
                    <w:rPr>
                      <w:rFonts w:hint="default" w:ascii="Times New Roman" w:hAnsi="微软雅黑" w:eastAsia="微软雅黑" w:cs="Times New Roman"/>
                      <w:color w:val="555555"/>
                      <w:kern w:val="0"/>
                      <w:sz w:val="18"/>
                      <w:szCs w:val="18"/>
                      <w:bdr w:val="none" w:color="auto" w:sz="0" w:space="0"/>
                    </w:rPr>
                  </w:pPr>
                  <w:r>
                    <w:rPr>
                      <w:rFonts w:hint="default" w:ascii="Times New Roman" w:hAnsi="微软雅黑" w:eastAsia="微软雅黑" w:cs="Times New Roman"/>
                      <w:color w:val="555555"/>
                      <w:kern w:val="0"/>
                      <w:sz w:val="18"/>
                      <w:szCs w:val="18"/>
                      <w:bdr w:val="none" w:color="auto" w:sz="0" w:space="0"/>
                    </w:rPr>
                    <w:t>人机对话</w:t>
                  </w:r>
                </w:p>
              </w:tc>
            </w:tr>
          </w:tbl>
          <w:p>
            <w:pPr>
              <w:keepNext w:val="0"/>
              <w:keepLines w:val="0"/>
              <w:widowControl/>
              <w:suppressLineNumbers w:val="0"/>
              <w:spacing w:before="0" w:beforeAutospacing="1" w:after="0" w:afterAutospacing="1" w:line="408" w:lineRule="auto"/>
              <w:ind w:left="0" w:right="0" w:firstLine="565" w:firstLineChars="202"/>
              <w:jc w:val="left"/>
            </w:pPr>
            <w:r>
              <w:rPr>
                <w:rFonts w:hint="default" w:ascii="仿宋" w:hAnsi="仿宋" w:eastAsia="仿宋" w:cs="仿宋"/>
                <w:kern w:val="2"/>
                <w:sz w:val="24"/>
                <w:szCs w:val="24"/>
                <w:lang w:val="en-US" w:eastAsia="zh-CN" w:bidi="ar"/>
              </w:rPr>
              <w:br w:type="textWrapping"/>
            </w:r>
            <w:r>
              <w:rPr>
                <w:rFonts w:hint="eastAsia" w:ascii="宋体" w:hAnsi="宋体" w:eastAsia="宋体" w:cs="宋体"/>
                <w:kern w:val="2"/>
                <w:sz w:val="27"/>
                <w:szCs w:val="27"/>
                <w:lang w:val="en-US" w:eastAsia="zh-CN" w:bidi="ar"/>
              </w:rPr>
              <w:t xml:space="preserve">    六、2017年上半年全国大学英语四六级口语考试考点</w:t>
            </w:r>
          </w:p>
          <w:tbl>
            <w:tblPr>
              <w:tblW w:w="7557" w:type="dxa"/>
              <w:tblInd w:w="-5" w:type="dxa"/>
              <w:shd w:val="clear"/>
              <w:tblLayout w:type="fixed"/>
              <w:tblCellMar>
                <w:top w:w="0" w:type="dxa"/>
                <w:left w:w="0" w:type="dxa"/>
                <w:bottom w:w="0" w:type="dxa"/>
                <w:right w:w="0" w:type="dxa"/>
              </w:tblCellMar>
            </w:tblPr>
            <w:tblGrid>
              <w:gridCol w:w="657"/>
              <w:gridCol w:w="1078"/>
              <w:gridCol w:w="1751"/>
              <w:gridCol w:w="2091"/>
              <w:gridCol w:w="1980"/>
            </w:tblGrid>
            <w:tr>
              <w:tblPrEx>
                <w:shd w:val="clear"/>
                <w:tblLayout w:type="fixed"/>
                <w:tblCellMar>
                  <w:top w:w="0" w:type="dxa"/>
                  <w:left w:w="0" w:type="dxa"/>
                  <w:bottom w:w="0" w:type="dxa"/>
                  <w:right w:w="0" w:type="dxa"/>
                </w:tblCellMar>
              </w:tblPrEx>
              <w:trPr>
                <w:trHeight w:val="285" w:hRule="atLeast"/>
              </w:trPr>
              <w:tc>
                <w:tcPr>
                  <w:tcW w:w="65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ascii="Courier New" w:hAnsi="Courier New" w:eastAsia="宋体" w:cs="Courier New"/>
                      <w:kern w:val="0"/>
                      <w:sz w:val="24"/>
                      <w:szCs w:val="24"/>
                      <w:lang w:val="en-US" w:eastAsia="zh-CN" w:bidi="ar"/>
                    </w:rPr>
                    <w:t>序号</w:t>
                  </w:r>
                </w:p>
              </w:tc>
              <w:tc>
                <w:tcPr>
                  <w:tcW w:w="107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考点代号</w:t>
                  </w:r>
                </w:p>
              </w:tc>
              <w:tc>
                <w:tcPr>
                  <w:tcW w:w="175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考点名称</w:t>
                  </w:r>
                </w:p>
              </w:tc>
              <w:tc>
                <w:tcPr>
                  <w:tcW w:w="209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考点地址</w:t>
                  </w:r>
                </w:p>
              </w:tc>
              <w:tc>
                <w:tcPr>
                  <w:tcW w:w="19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咨询电话</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1</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360010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南昌大学</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南昌市红谷滩新区学府大道999号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0791—83969447</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2</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360060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南昌航空大学</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南昌市丰和大道696号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0791—83863713</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360090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南昌工程学院</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天祥大道289号南昌工程学院</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0791—88127325</w:t>
                  </w:r>
                </w:p>
              </w:tc>
            </w:tr>
            <w:tr>
              <w:tblPrEx>
                <w:tblLayout w:type="fixed"/>
                <w:tblCellMar>
                  <w:top w:w="0" w:type="dxa"/>
                  <w:left w:w="0" w:type="dxa"/>
                  <w:bottom w:w="0" w:type="dxa"/>
                  <w:right w:w="0" w:type="dxa"/>
                </w:tblCellMar>
              </w:tblPrEx>
              <w:trPr>
                <w:trHeight w:val="855"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4</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360380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东华理工大学南昌校区</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江西省南昌市昌北经济技术开发区广兰大道418号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0791—83897498</w:t>
                  </w:r>
                </w:p>
              </w:tc>
            </w:tr>
            <w:tr>
              <w:tblPrEx>
                <w:tblLayout w:type="fixed"/>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5</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360480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九江学院</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江西省九江市前进东路551号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0792—8312897</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6</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360540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上饶师范学院</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江西省上饶市信州区志敏大道85号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0793—8154070</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7</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360600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宜春学院</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宜春市学府路576号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0795—3201229</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8</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360630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井冈山大学</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吉安市青原区学苑路28号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0796—8100468</w:t>
                  </w:r>
                </w:p>
              </w:tc>
            </w:tr>
            <w:tr>
              <w:tblPrEx>
                <w:tblLayout w:type="fixed"/>
                <w:tblCellMar>
                  <w:top w:w="0" w:type="dxa"/>
                  <w:left w:w="0" w:type="dxa"/>
                  <w:bottom w:w="0" w:type="dxa"/>
                  <w:right w:w="0" w:type="dxa"/>
                </w:tblCellMar>
              </w:tblPrEx>
              <w:trPr>
                <w:trHeight w:val="855"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9</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360650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江西理工大学</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赣州市红旗大道86号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0797—8312206、8312300</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10</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360670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赣南医学院</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江西省赣州市章贡区医学院路1号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0797—8169652</w:t>
                  </w:r>
                </w:p>
              </w:tc>
            </w:tr>
            <w:tr>
              <w:tblPrEx>
                <w:tblLayout w:type="fixed"/>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11</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360710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景德镇陶瓷大学</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景德镇陶瓷大学教务处湘湖校区</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0798—8499717</w:t>
                  </w:r>
                </w:p>
              </w:tc>
            </w:tr>
            <w:tr>
              <w:tblPrEx>
                <w:tblLayout w:type="fixed"/>
                <w:tblCellMar>
                  <w:top w:w="0" w:type="dxa"/>
                  <w:left w:w="0" w:type="dxa"/>
                  <w:bottom w:w="0" w:type="dxa"/>
                  <w:right w:w="0" w:type="dxa"/>
                </w:tblCellMar>
              </w:tblPrEx>
              <w:trPr>
                <w:trHeight w:val="855"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12</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360750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萍乡学院</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江西省萍乡市安源区萍安中大道211号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0799—6684335</w:t>
                  </w:r>
                </w:p>
              </w:tc>
            </w:tr>
            <w:tr>
              <w:tblPrEx>
                <w:tblLayout w:type="fixed"/>
                <w:tblCellMar>
                  <w:top w:w="0" w:type="dxa"/>
                  <w:left w:w="0" w:type="dxa"/>
                  <w:bottom w:w="0" w:type="dxa"/>
                  <w:right w:w="0" w:type="dxa"/>
                </w:tblCellMar>
              </w:tblPrEx>
              <w:trPr>
                <w:trHeight w:val="570" w:hRule="atLeast"/>
              </w:trPr>
              <w:tc>
                <w:tcPr>
                  <w:tcW w:w="65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13</w:t>
                  </w:r>
                </w:p>
              </w:tc>
              <w:tc>
                <w:tcPr>
                  <w:tcW w:w="107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360790</w:t>
                  </w:r>
                </w:p>
              </w:tc>
              <w:tc>
                <w:tcPr>
                  <w:tcW w:w="175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新余学院</w:t>
                  </w:r>
                </w:p>
              </w:tc>
              <w:tc>
                <w:tcPr>
                  <w:tcW w:w="2091"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江西省新余市高新区阳光大道2666号</w:t>
                  </w:r>
                </w:p>
              </w:tc>
              <w:tc>
                <w:tcPr>
                  <w:tcW w:w="198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408" w:lineRule="auto"/>
                    <w:jc w:val="left"/>
                    <w:rPr>
                      <w:sz w:val="21"/>
                      <w:szCs w:val="21"/>
                    </w:rPr>
                  </w:pPr>
                  <w:r>
                    <w:rPr>
                      <w:rFonts w:hint="default" w:ascii="Courier New" w:hAnsi="Courier New" w:eastAsia="宋体" w:cs="Courier New"/>
                      <w:kern w:val="0"/>
                      <w:sz w:val="24"/>
                      <w:szCs w:val="24"/>
                      <w:lang w:val="en-US" w:eastAsia="zh-CN" w:bidi="ar"/>
                    </w:rPr>
                    <w:t>0790—6666037</w:t>
                  </w:r>
                </w:p>
              </w:tc>
            </w:tr>
          </w:tbl>
          <w:p>
            <w:pPr>
              <w:keepNext w:val="0"/>
              <w:keepLines w:val="0"/>
              <w:widowControl/>
              <w:suppressLineNumbers w:val="0"/>
              <w:spacing w:before="0" w:beforeAutospacing="1" w:after="0" w:afterAutospacing="1" w:line="408" w:lineRule="auto"/>
              <w:ind w:left="0" w:right="0" w:firstLine="565" w:firstLineChars="202"/>
              <w:jc w:val="right"/>
            </w:pPr>
            <w:r>
              <w:rPr>
                <w:rFonts w:hint="default" w:ascii="仿宋" w:hAnsi="仿宋" w:eastAsia="仿宋" w:cs="Times New Roman"/>
                <w:kern w:val="2"/>
                <w:sz w:val="24"/>
                <w:szCs w:val="24"/>
                <w:lang w:val="en-US" w:eastAsia="zh-CN" w:bidi="ar"/>
              </w:rPr>
              <w:t>江西省教育考试院</w:t>
            </w:r>
          </w:p>
          <w:p>
            <w:pPr>
              <w:keepNext w:val="0"/>
              <w:keepLines w:val="0"/>
              <w:widowControl/>
              <w:suppressLineNumbers w:val="0"/>
              <w:spacing w:before="0" w:beforeAutospacing="1" w:after="0" w:afterAutospacing="1" w:line="408" w:lineRule="auto"/>
              <w:ind w:left="0" w:right="0" w:firstLine="565" w:firstLineChars="202"/>
              <w:jc w:val="right"/>
            </w:pPr>
            <w:r>
              <w:rPr>
                <w:rFonts w:hint="default" w:ascii="仿宋" w:hAnsi="仿宋" w:eastAsia="仿宋" w:cs="Times New Roman"/>
                <w:kern w:val="2"/>
                <w:sz w:val="24"/>
                <w:szCs w:val="24"/>
                <w:lang w:val="en-US" w:eastAsia="zh-CN" w:bidi="ar"/>
              </w:rPr>
              <w:t>2017年4月21日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仿宋">
    <w:altName w:val="宋体"/>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62B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2017-04-26T01:31:12Z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