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4D3C3" w14:textId="77777777" w:rsidR="00BF6D97" w:rsidRDefault="00BF6D97"/>
    <w:p w14:paraId="394C84A1" w14:textId="1706F49D" w:rsidR="00BF6D97" w:rsidRDefault="00000000">
      <w:pPr>
        <w:jc w:val="center"/>
        <w:rPr>
          <w:rFonts w:ascii="仿宋_GB2312" w:eastAsia="仿宋_GB2312" w:hAnsi="Calibri" w:cs="Times New Roman"/>
          <w:b/>
          <w:bCs/>
          <w:sz w:val="48"/>
          <w:szCs w:val="48"/>
        </w:rPr>
      </w:pPr>
      <w:r>
        <w:rPr>
          <w:rFonts w:ascii="仿宋_GB2312" w:eastAsia="仿宋_GB2312" w:hAnsi="Calibri" w:cs="Times New Roman" w:hint="eastAsia"/>
          <w:b/>
          <w:bCs/>
          <w:sz w:val="48"/>
          <w:szCs w:val="48"/>
        </w:rPr>
        <w:t>江西科技师范大学202</w:t>
      </w:r>
      <w:r w:rsidR="00726DED">
        <w:rPr>
          <w:rFonts w:ascii="仿宋_GB2312" w:eastAsia="仿宋_GB2312" w:hAnsi="Calibri" w:cs="Times New Roman" w:hint="eastAsia"/>
          <w:b/>
          <w:bCs/>
          <w:sz w:val="48"/>
          <w:szCs w:val="48"/>
        </w:rPr>
        <w:t>4</w:t>
      </w:r>
      <w:r>
        <w:rPr>
          <w:rFonts w:ascii="仿宋_GB2312" w:eastAsia="仿宋_GB2312" w:hAnsi="Calibri" w:cs="Times New Roman" w:hint="eastAsia"/>
          <w:b/>
          <w:bCs/>
          <w:sz w:val="48"/>
          <w:szCs w:val="48"/>
        </w:rPr>
        <w:t>年一般性校级教学改革研究课题要点</w:t>
      </w:r>
    </w:p>
    <w:p w14:paraId="4788F572" w14:textId="77777777" w:rsidR="00BF6D97" w:rsidRDefault="00BF6D97">
      <w:pPr>
        <w:jc w:val="center"/>
      </w:pPr>
    </w:p>
    <w:p w14:paraId="6C3CF1E6" w14:textId="77777777" w:rsidR="00BF6D97" w:rsidRDefault="00BF6D97"/>
    <w:p w14:paraId="7918FC70" w14:textId="77777777" w:rsidR="00BF6D97" w:rsidRDefault="00000000">
      <w:pPr>
        <w:spacing w:line="580" w:lineRule="exact"/>
        <w:ind w:firstLineChars="200" w:firstLine="640"/>
        <w:rPr>
          <w:rStyle w:val="a3"/>
          <w:rFonts w:ascii="仿宋_GB2312" w:eastAsia="仿宋_GB2312" w:hAnsi="Calibri" w:cs="Times New Roman"/>
          <w:b w:val="0"/>
          <w:sz w:val="32"/>
          <w:szCs w:val="32"/>
        </w:rPr>
      </w:pPr>
      <w:r>
        <w:rPr>
          <w:rFonts w:ascii="仿宋_GB2312" w:eastAsia="仿宋_GB2312" w:hAnsi="Calibri" w:cs="Times New Roman" w:hint="eastAsia"/>
          <w:bCs/>
          <w:sz w:val="32"/>
          <w:szCs w:val="32"/>
        </w:rPr>
        <w:t>202</w:t>
      </w:r>
      <w:r w:rsidR="00726DED">
        <w:rPr>
          <w:rFonts w:ascii="仿宋_GB2312" w:eastAsia="仿宋_GB2312" w:hAnsi="Calibri" w:cs="Times New Roman" w:hint="eastAsia"/>
          <w:bCs/>
          <w:sz w:val="32"/>
          <w:szCs w:val="32"/>
        </w:rPr>
        <w:t>4</w:t>
      </w:r>
      <w:r>
        <w:rPr>
          <w:rFonts w:ascii="仿宋_GB2312" w:eastAsia="仿宋_GB2312" w:hAnsi="Calibri" w:cs="Times New Roman" w:hint="eastAsia"/>
          <w:bCs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一般性校级教学改革研究课题</w:t>
      </w:r>
      <w:r>
        <w:rPr>
          <w:rFonts w:ascii="仿宋_GB2312" w:eastAsia="仿宋_GB2312" w:hAnsi="Calibri" w:cs="Times New Roman" w:hint="eastAsia"/>
          <w:bCs/>
          <w:sz w:val="32"/>
          <w:szCs w:val="32"/>
        </w:rPr>
        <w:t>包含以下10个选题方向。各申请者可结合我校教育教学发展重点和个人实际情况，确定申报课题题目。</w:t>
      </w:r>
    </w:p>
    <w:p w14:paraId="4E994681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（一）高等教育机制体制创新和发展的研究</w:t>
      </w:r>
    </w:p>
    <w:p w14:paraId="69329967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（二）人才培养模式改革研究</w:t>
      </w:r>
    </w:p>
    <w:p w14:paraId="5533FCC0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（三）专业、课程设置及建设研究</w:t>
      </w:r>
    </w:p>
    <w:p w14:paraId="46744703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（四）教学模式（方法）、手段改革研究</w:t>
      </w:r>
    </w:p>
    <w:p w14:paraId="75D52231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（五）课程</w:t>
      </w:r>
      <w:proofErr w:type="gramStart"/>
      <w:r>
        <w:rPr>
          <w:rFonts w:ascii="仿宋_GB2312" w:eastAsia="仿宋_GB2312" w:hAnsi="Calibri" w:cs="Times New Roman" w:hint="eastAsia"/>
          <w:sz w:val="32"/>
          <w:szCs w:val="32"/>
        </w:rPr>
        <w:t>思政教育</w:t>
      </w:r>
      <w:proofErr w:type="gramEnd"/>
      <w:r>
        <w:rPr>
          <w:rFonts w:ascii="仿宋_GB2312" w:eastAsia="仿宋_GB2312" w:hAnsi="Calibri" w:cs="Times New Roman" w:hint="eastAsia"/>
          <w:sz w:val="32"/>
          <w:szCs w:val="32"/>
        </w:rPr>
        <w:t>研究</w:t>
      </w:r>
    </w:p>
    <w:p w14:paraId="0C8DA56B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（六）教学内容改革研究</w:t>
      </w:r>
    </w:p>
    <w:p w14:paraId="310FB7D7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（七）教学团队及师资队伍建设研究</w:t>
      </w:r>
    </w:p>
    <w:p w14:paraId="430C6EE6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（八）教学管理、教学质量标准制定及保障研究</w:t>
      </w:r>
    </w:p>
    <w:p w14:paraId="4F074572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（九）教育对象与教学策略研究</w:t>
      </w:r>
    </w:p>
    <w:p w14:paraId="650002B9" w14:textId="77777777" w:rsidR="00BF6D97" w:rsidRDefault="00000000">
      <w:pPr>
        <w:spacing w:line="5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（十）实践教学条件及方法改革研究</w:t>
      </w:r>
    </w:p>
    <w:p w14:paraId="4C756B04" w14:textId="77777777" w:rsidR="00BF6D97" w:rsidRDefault="00BF6D97"/>
    <w:sectPr w:rsidR="00BF6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C7A89" w14:textId="77777777" w:rsidR="00434EAC" w:rsidRDefault="00434EAC" w:rsidP="00726DED">
      <w:r>
        <w:separator/>
      </w:r>
    </w:p>
  </w:endnote>
  <w:endnote w:type="continuationSeparator" w:id="0">
    <w:p w14:paraId="2105FB37" w14:textId="77777777" w:rsidR="00434EAC" w:rsidRDefault="00434EAC" w:rsidP="0072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0ED60" w14:textId="77777777" w:rsidR="00434EAC" w:rsidRDefault="00434EAC" w:rsidP="00726DED">
      <w:r>
        <w:separator/>
      </w:r>
    </w:p>
  </w:footnote>
  <w:footnote w:type="continuationSeparator" w:id="0">
    <w:p w14:paraId="64738814" w14:textId="77777777" w:rsidR="00434EAC" w:rsidRDefault="00434EAC" w:rsidP="00726D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g3ZjhkMzNkZjUxM2E1YzIyYjkyMDhjOWE5YWZjZWQifQ=="/>
  </w:docVars>
  <w:rsids>
    <w:rsidRoot w:val="40890A26"/>
    <w:rsid w:val="00434EAC"/>
    <w:rsid w:val="00726DED"/>
    <w:rsid w:val="00BF6D97"/>
    <w:rsid w:val="00FC67EE"/>
    <w:rsid w:val="4089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EE73C9"/>
  <w15:docId w15:val="{9A9C64D9-C1A2-4B1E-820D-1E4AC6C7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header"/>
    <w:basedOn w:val="a"/>
    <w:link w:val="a5"/>
    <w:rsid w:val="00726D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26DED"/>
    <w:rPr>
      <w:kern w:val="2"/>
      <w:sz w:val="18"/>
      <w:szCs w:val="18"/>
    </w:rPr>
  </w:style>
  <w:style w:type="paragraph" w:styleId="a6">
    <w:name w:val="footer"/>
    <w:basedOn w:val="a"/>
    <w:link w:val="a7"/>
    <w:rsid w:val="00726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26D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璐子</dc:creator>
  <cp:lastModifiedBy>eslone</cp:lastModifiedBy>
  <cp:revision>2</cp:revision>
  <dcterms:created xsi:type="dcterms:W3CDTF">2023-12-01T02:35:00Z</dcterms:created>
  <dcterms:modified xsi:type="dcterms:W3CDTF">2024-07-22T03:20:00Z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9BDBA5CF09F441D98EBE426613F3FA40_11</vt:lpwstr>
  </property>
</Properties>
</file>