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黑体" w:hAnsi="黑体" w:eastAsia="黑体" w:cs="黑体"/>
          <w:sz w:val="44"/>
          <w:szCs w:val="44"/>
          <w:lang w:val="en-US" w:eastAsia="zh-CN"/>
        </w:rPr>
      </w:pPr>
      <w:r>
        <w:rPr>
          <w:rFonts w:hint="eastAsia" w:ascii="黑体" w:hAnsi="黑体" w:eastAsia="黑体" w:cs="黑体"/>
          <w:sz w:val="44"/>
          <w:szCs w:val="44"/>
          <w:lang w:val="en-US" w:eastAsia="zh-CN"/>
        </w:rPr>
        <w:t>附件2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黑体" w:hAnsi="黑体" w:eastAsia="黑体" w:cs="黑体"/>
          <w:sz w:val="44"/>
          <w:szCs w:val="44"/>
          <w:lang w:val="en-US" w:eastAsia="zh-CN"/>
        </w:rPr>
      </w:pPr>
      <w:r>
        <w:rPr>
          <w:rFonts w:hint="eastAsia" w:ascii="黑体" w:hAnsi="黑体" w:eastAsia="黑体" w:cs="黑体"/>
          <w:sz w:val="44"/>
          <w:szCs w:val="44"/>
          <w:lang w:val="en-US" w:eastAsia="zh-CN"/>
        </w:rPr>
        <w:t>2020级、2021级本科学生重修选课流程图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val="en-US" w:eastAsia="zh-CN"/>
        </w:rPr>
      </w:pPr>
      <w:r>
        <w:rPr>
          <w:rFonts w:hint="eastAsia" w:ascii="华文中宋" w:hAnsi="华文中宋" w:eastAsia="华文中宋" w:cs="华文中宋"/>
          <w:sz w:val="28"/>
          <w:szCs w:val="28"/>
          <w:lang w:val="en-US" w:eastAsia="zh-CN"/>
        </w:rPr>
        <w:t>第一步：登录校园网（www.jxstnu.edu.cn）→选择‘人才培养’→点击‘教务管理系统’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</w:rPr>
      </w:pPr>
      <w:r>
        <w:rPr>
          <w:rFonts w:hint="eastAsia" w:ascii="华文中宋" w:hAnsi="华文中宋" w:eastAsia="华文中宋" w:cs="华文中宋"/>
          <w:sz w:val="28"/>
          <w:szCs w:val="28"/>
        </w:rPr>
        <w:drawing>
          <wp:inline distT="0" distB="0" distL="114300" distR="114300">
            <wp:extent cx="4980940" cy="3114040"/>
            <wp:effectExtent l="0" t="0" r="10160" b="1016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80940" cy="311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val="en-US" w:eastAsia="zh-CN"/>
        </w:rPr>
      </w:pPr>
      <w:r>
        <w:rPr>
          <w:rFonts w:hint="eastAsia" w:ascii="华文中宋" w:hAnsi="华文中宋" w:eastAsia="华文中宋" w:cs="华文中宋"/>
          <w:sz w:val="28"/>
          <w:szCs w:val="28"/>
          <w:lang w:val="en-US" w:eastAsia="zh-CN"/>
        </w:rPr>
        <w:t>第二步：根据学生学号（用户名）和密码（初始密码为身份证后6位）进入教务管理系统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val="en-US" w:eastAsia="zh-CN"/>
        </w:rPr>
      </w:pPr>
      <w:r>
        <w:rPr>
          <w:rFonts w:hint="eastAsia" w:ascii="华文中宋" w:hAnsi="华文中宋" w:eastAsia="华文中宋" w:cs="华文中宋"/>
          <w:sz w:val="28"/>
          <w:szCs w:val="28"/>
        </w:rPr>
        <w:drawing>
          <wp:inline distT="0" distB="0" distL="114300" distR="114300">
            <wp:extent cx="5272405" cy="3181985"/>
            <wp:effectExtent l="0" t="0" r="4445" b="1841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18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eastAsia="zh-CN"/>
        </w:rPr>
      </w:pPr>
      <w:r>
        <w:rPr>
          <w:rFonts w:hint="eastAsia" w:ascii="华文中宋" w:hAnsi="华文中宋" w:eastAsia="华文中宋" w:cs="华文中宋"/>
          <w:sz w:val="28"/>
          <w:szCs w:val="28"/>
          <w:lang w:eastAsia="zh-CN"/>
        </w:rPr>
        <w:t>第三步：点击‘报名申请’→选择‘重修报名’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</w:pPr>
      <w:r>
        <w:drawing>
          <wp:inline distT="0" distB="0" distL="114300" distR="114300">
            <wp:extent cx="5272405" cy="3270885"/>
            <wp:effectExtent l="0" t="0" r="4445" b="57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270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default" w:ascii="华文中宋" w:hAnsi="华文中宋" w:eastAsia="华文中宋" w:cs="华文中宋"/>
          <w:sz w:val="28"/>
          <w:szCs w:val="28"/>
          <w:lang w:val="en-US" w:eastAsia="zh-CN"/>
        </w:rPr>
      </w:pPr>
      <w:r>
        <w:rPr>
          <w:rFonts w:hint="eastAsia" w:ascii="华文中宋" w:hAnsi="华文中宋" w:eastAsia="华文中宋" w:cs="华文中宋"/>
          <w:sz w:val="28"/>
          <w:szCs w:val="28"/>
          <w:lang w:eastAsia="zh-CN"/>
        </w:rPr>
        <w:t>第四步：根据重修文件精神，学生进行重修科目的选择。超出限制范围系统会自动提示。［</w:t>
      </w:r>
      <w:r>
        <w:rPr>
          <w:rFonts w:hint="eastAsia" w:ascii="华文中宋" w:hAnsi="华文中宋" w:eastAsia="华文中宋" w:cs="华文中宋"/>
          <w:sz w:val="28"/>
          <w:szCs w:val="28"/>
          <w:lang w:val="en-US" w:eastAsia="zh-CN"/>
        </w:rPr>
        <w:t>2020级、2021级</w:t>
      </w:r>
      <w:bookmarkStart w:id="0" w:name="_GoBack"/>
      <w:bookmarkEnd w:id="0"/>
      <w:r>
        <w:rPr>
          <w:rFonts w:hint="eastAsia" w:ascii="华文中宋" w:hAnsi="华文中宋" w:eastAsia="华文中宋" w:cs="华文中宋"/>
          <w:sz w:val="28"/>
          <w:szCs w:val="28"/>
          <w:lang w:val="en-US" w:eastAsia="zh-CN"/>
        </w:rPr>
        <w:t>本科学生重修限制3门次（含3门次）］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default" w:ascii="华文中宋" w:hAnsi="华文中宋" w:eastAsia="华文中宋" w:cs="华文中宋"/>
          <w:sz w:val="28"/>
          <w:szCs w:val="28"/>
          <w:lang w:val="en-US" w:eastAsia="zh-CN"/>
        </w:rPr>
      </w:pPr>
      <w:r>
        <w:rPr>
          <w:rFonts w:hint="eastAsia" w:ascii="华文中宋" w:hAnsi="华文中宋" w:eastAsia="华文中宋" w:cs="华文中宋"/>
          <w:sz w:val="28"/>
          <w:szCs w:val="28"/>
          <w:lang w:val="en-US" w:eastAsia="zh-CN"/>
        </w:rPr>
        <w:t>学生根据系统给出重修课程信息，结合自身上课时间和教室容量选择相应班级，进行跟班重修中的‘选课’（重修学生有时间进教室跟授课老师上课）。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</w:pPr>
      <w:r>
        <w:drawing>
          <wp:inline distT="0" distB="0" distL="114300" distR="114300">
            <wp:extent cx="5259705" cy="2757170"/>
            <wp:effectExtent l="0" t="0" r="17145" b="508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2757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</w:pPr>
      <w:r>
        <w:rPr>
          <w:rFonts w:hint="eastAsia" w:ascii="华文中宋" w:hAnsi="华文中宋" w:eastAsia="华文中宋" w:cs="华文中宋"/>
          <w:sz w:val="28"/>
          <w:szCs w:val="28"/>
          <w:lang w:val="en-US" w:eastAsia="zh-CN"/>
        </w:rPr>
        <w:t>第五步：如课程时间冲突占该课程的50%以上，则建议学生选择‘跟班重修’中的‘选课自修’（自修的情况是学生没有时间进课堂，完全自学。）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jc w:val="center"/>
        <w:textAlignment w:val="auto"/>
        <w:rPr>
          <w:rFonts w:hint="eastAsia" w:ascii="华文中宋" w:hAnsi="华文中宋" w:eastAsia="华文中宋" w:cs="华文中宋"/>
          <w:sz w:val="28"/>
          <w:szCs w:val="28"/>
          <w:lang w:eastAsia="zh-CN"/>
        </w:rPr>
      </w:pPr>
      <w:r>
        <w:drawing>
          <wp:inline distT="0" distB="0" distL="114300" distR="114300">
            <wp:extent cx="2724785" cy="1781810"/>
            <wp:effectExtent l="0" t="0" r="18415" b="889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24785" cy="178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jc w:val="center"/>
        <w:textAlignment w:val="auto"/>
        <w:rPr>
          <w:rFonts w:hint="eastAsia" w:ascii="华文中宋" w:hAnsi="华文中宋" w:eastAsia="华文中宋" w:cs="华文中宋"/>
          <w:sz w:val="28"/>
          <w:szCs w:val="28"/>
          <w:lang w:eastAsia="zh-CN"/>
        </w:rPr>
      </w:pPr>
      <w:r>
        <w:drawing>
          <wp:inline distT="0" distB="0" distL="114300" distR="114300">
            <wp:extent cx="3310255" cy="1844040"/>
            <wp:effectExtent l="0" t="0" r="4445" b="381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310255" cy="184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eastAsia="zh-CN"/>
        </w:rPr>
      </w:pPr>
      <w:r>
        <w:rPr>
          <w:rFonts w:hint="eastAsia" w:ascii="华文中宋" w:hAnsi="华文中宋" w:eastAsia="华文中宋" w:cs="华文中宋"/>
          <w:sz w:val="28"/>
          <w:szCs w:val="28"/>
          <w:lang w:eastAsia="zh-CN"/>
        </w:rPr>
        <w:t>第六步：重修报名成功后，请同学们在教务管理系统中最后查询</w:t>
      </w:r>
      <w:r>
        <w:rPr>
          <w:rFonts w:hint="eastAsia" w:ascii="华文中宋" w:hAnsi="华文中宋" w:eastAsia="华文中宋" w:cs="华文中宋"/>
          <w:color w:val="FF0000"/>
          <w:sz w:val="44"/>
          <w:szCs w:val="44"/>
          <w:highlight w:val="none"/>
          <w:u w:val="double"/>
          <w:lang w:eastAsia="zh-CN"/>
        </w:rPr>
        <w:t>个人课表</w:t>
      </w:r>
      <w:r>
        <w:rPr>
          <w:rFonts w:hint="eastAsia" w:ascii="华文中宋" w:hAnsi="华文中宋" w:eastAsia="华文中宋" w:cs="华文中宋"/>
          <w:sz w:val="28"/>
          <w:szCs w:val="28"/>
          <w:lang w:eastAsia="zh-CN"/>
        </w:rPr>
        <w:t>，按照个人课表上课程时间段和地点上课！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jc w:val="center"/>
        <w:textAlignment w:val="auto"/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1397000</wp:posOffset>
                </wp:positionH>
                <wp:positionV relativeFrom="paragraph">
                  <wp:posOffset>1862455</wp:posOffset>
                </wp:positionV>
                <wp:extent cx="965835" cy="436245"/>
                <wp:effectExtent l="0" t="0" r="5715" b="1905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577465" y="3883660"/>
                          <a:ext cx="965835" cy="4362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240" w:lineRule="exact"/>
                              <w:textAlignment w:val="auto"/>
                              <w:rPr>
                                <w:rFonts w:hint="eastAsia" w:ascii="黑体" w:hAnsi="黑体" w:eastAsia="黑体" w:cs="黑体"/>
                                <w:color w:val="FF0000"/>
                                <w:sz w:val="18"/>
                                <w:szCs w:val="18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eastAsia="zh-CN"/>
                              </w:rPr>
                              <w:t>　</w:t>
                            </w:r>
                            <w:r>
                              <w:rPr>
                                <w:rFonts w:hint="eastAsia" w:ascii="黑体" w:hAnsi="黑体" w:eastAsia="黑体" w:cs="黑体"/>
                                <w:color w:val="FF0000"/>
                                <w:sz w:val="18"/>
                                <w:szCs w:val="18"/>
                                <w:lang w:eastAsia="zh-CN"/>
                              </w:rPr>
                              <w:t>　跟班课表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240" w:lineRule="exact"/>
                              <w:textAlignment w:val="auto"/>
                              <w:rPr>
                                <w:rFonts w:hint="eastAsia" w:ascii="黑体" w:hAnsi="黑体" w:eastAsia="黑体" w:cs="黑体"/>
                                <w:color w:val="FF0000"/>
                                <w:sz w:val="18"/>
                                <w:szCs w:val="18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color w:val="FF0000"/>
                                <w:sz w:val="18"/>
                                <w:szCs w:val="18"/>
                                <w:lang w:eastAsia="zh-CN"/>
                              </w:rPr>
                              <w:t>（无时间冲突）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0pt;margin-top:146.65pt;height:34.35pt;width:76.05pt;z-index:251659264;mso-width-relative:page;mso-height-relative:page;" fillcolor="#FFFFFF [3201]" filled="t" stroked="f" coordsize="21600,21600" o:gfxdata="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JlQbGHVAAAA&#10;CwEAAA8AAAAAAAAAAQAgAAAAIgAAAGRycy9kb3ducmV2LnhtbFBLAQIUABQAAAAIAIdO4kChu6dY&#10;WQIAAJoEAAAOAAAAAAAAAAEAIAAAACQBAABkcnMvZTJvRG9jLnhtbFBLBQYAAAAABgAGAFkBAADv&#10;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240" w:lineRule="exact"/>
                        <w:textAlignment w:val="auto"/>
                        <w:rPr>
                          <w:rFonts w:hint="eastAsia" w:ascii="黑体" w:hAnsi="黑体" w:eastAsia="黑体" w:cs="黑体"/>
                          <w:color w:val="FF0000"/>
                          <w:sz w:val="18"/>
                          <w:szCs w:val="18"/>
                          <w:lang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lang w:eastAsia="zh-CN"/>
                        </w:rPr>
                        <w:t>　</w:t>
                      </w:r>
                      <w:r>
                        <w:rPr>
                          <w:rFonts w:hint="eastAsia" w:ascii="黑体" w:hAnsi="黑体" w:eastAsia="黑体" w:cs="黑体"/>
                          <w:color w:val="FF0000"/>
                          <w:sz w:val="18"/>
                          <w:szCs w:val="18"/>
                          <w:lang w:eastAsia="zh-CN"/>
                        </w:rPr>
                        <w:t>　跟班课表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240" w:lineRule="exact"/>
                        <w:textAlignment w:val="auto"/>
                        <w:rPr>
                          <w:rFonts w:hint="eastAsia" w:ascii="黑体" w:hAnsi="黑体" w:eastAsia="黑体" w:cs="黑体"/>
                          <w:color w:val="FF0000"/>
                          <w:sz w:val="18"/>
                          <w:szCs w:val="18"/>
                          <w:lang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color w:val="FF0000"/>
                          <w:sz w:val="18"/>
                          <w:szCs w:val="18"/>
                          <w:lang w:eastAsia="zh-CN"/>
                        </w:rPr>
                        <w:t>（无时间冲突）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3013075" cy="2694940"/>
            <wp:effectExtent l="0" t="0" r="15875" b="1016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13075" cy="2694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eastAsia="zh-CN"/>
        </w:rPr>
      </w:pPr>
      <w:r>
        <w:rPr>
          <w:rFonts w:hint="eastAsia" w:ascii="华文中宋" w:hAnsi="华文中宋" w:eastAsia="华文中宋" w:cs="华文中宋"/>
          <w:sz w:val="28"/>
          <w:szCs w:val="28"/>
          <w:lang w:eastAsia="zh-CN"/>
        </w:rPr>
        <w:t>第七步：因教学计划调整而本学期未开课课程请选择‘重修报名’，教务处审批后个人课表方可查询。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val="en-US" w:eastAsia="zh-CN"/>
        </w:rPr>
      </w:pPr>
      <w:r>
        <w:rPr>
          <w:rFonts w:hint="eastAsia" w:ascii="华文中宋" w:hAnsi="华文中宋" w:eastAsia="华文中宋" w:cs="华文中宋"/>
          <w:sz w:val="28"/>
          <w:szCs w:val="28"/>
          <w:lang w:val="en-US" w:eastAsia="zh-CN"/>
        </w:rPr>
        <w:t>如果选择的课程本学期有开设，会出现如下图所示：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eastAsia="zh-CN"/>
        </w:rPr>
      </w:pPr>
      <w:r>
        <w:rPr>
          <w:rFonts w:hint="eastAsia" w:ascii="华文中宋" w:hAnsi="华文中宋" w:eastAsia="华文中宋" w:cs="华文中宋"/>
          <w:sz w:val="28"/>
          <w:szCs w:val="28"/>
          <w:lang w:eastAsia="zh-CN"/>
        </w:rPr>
        <w:drawing>
          <wp:inline distT="0" distB="0" distL="114300" distR="114300">
            <wp:extent cx="5270500" cy="3383915"/>
            <wp:effectExtent l="0" t="0" r="6350" b="698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383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jc w:val="center"/>
        <w:textAlignment w:val="auto"/>
        <w:rPr>
          <w:rFonts w:hint="eastAsia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jc w:val="center"/>
        <w:textAlignment w:val="auto"/>
        <w:rPr>
          <w:rFonts w:hint="eastAsia"/>
          <w:lang w:eastAsia="zh-CN"/>
        </w:rPr>
      </w:pPr>
    </w:p>
    <w:sectPr>
      <w:pgSz w:w="11906" w:h="16838"/>
      <w:pgMar w:top="1134" w:right="1800" w:bottom="1134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k0NzM5YTZiZjRhYTM2ZDhhZjg1NGU5ZGFkYmE3YTUifQ=="/>
  </w:docVars>
  <w:rsids>
    <w:rsidRoot w:val="527D257F"/>
    <w:rsid w:val="012773BF"/>
    <w:rsid w:val="06D95299"/>
    <w:rsid w:val="133C5087"/>
    <w:rsid w:val="16334545"/>
    <w:rsid w:val="22CB3AB9"/>
    <w:rsid w:val="2B573675"/>
    <w:rsid w:val="454028A5"/>
    <w:rsid w:val="4B294876"/>
    <w:rsid w:val="4EBA486D"/>
    <w:rsid w:val="527D257F"/>
    <w:rsid w:val="5AC40E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421</Words>
  <Characters>448</Characters>
  <Lines>0</Lines>
  <Paragraphs>0</Paragraphs>
  <TotalTime>7</TotalTime>
  <ScaleCrop>false</ScaleCrop>
  <LinksUpToDate>false</LinksUpToDate>
  <CharactersWithSpaces>448</CharactersWithSpaces>
  <Application>WPS Office_11.1.0.12358_F1E327BC-269C-435d-A152-05C5408002CA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2020-10-16T08:08:00Z</dcterms:created>
  <dc:creator>zhangdd</dc:creator>
  <cp:lastModifiedBy>zhangdd</cp:lastModifiedBy>
  <dcterms:modified xsi:type="dcterms:W3CDTF">2022-10-09T07:38:34Z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2052-11.1.0.12358</vt:lpwstr>
  </property>
  <property fmtid="{D5CDD505-2E9C-101B-9397-08002B2CF9AE}" pid="3" name="ICV">
    <vt:lpwstr>8BD22464816D46A99AF99B577631D150</vt:lpwstr>
  </property>
</Properties>
</file>