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E1AA8">
      <w:pPr>
        <w:tabs>
          <w:tab w:val="left" w:pos="-56"/>
          <w:tab w:val="left" w:pos="0"/>
        </w:tabs>
        <w:snapToGrid w:val="0"/>
        <w:spacing w:line="560" w:lineRule="exact"/>
        <w:rPr>
          <w:rFonts w:hint="eastAsia" w:ascii="黑体" w:hAnsi="黑体" w:eastAsia="黑体" w:cs="黑体"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附件</w:t>
      </w:r>
      <w:r>
        <w:rPr>
          <w:rFonts w:hint="eastAsia" w:ascii="黑体" w:hAnsi="黑体" w:eastAsia="黑体" w:cs="黑体"/>
          <w:bCs/>
          <w:sz w:val="44"/>
          <w:szCs w:val="44"/>
          <w:lang w:val="en-US" w:eastAsia="zh-CN"/>
        </w:rPr>
        <w:t>2</w:t>
      </w:r>
    </w:p>
    <w:p w14:paraId="661649F4">
      <w:pPr>
        <w:snapToGrid w:val="0"/>
        <w:spacing w:line="560" w:lineRule="exact"/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</w:rPr>
      </w:pPr>
      <w:bookmarkStart w:id="0" w:name="_GoBack"/>
      <w:r>
        <w:rPr>
          <w:rFonts w:hint="eastAsia" w:ascii="方正公文小标宋" w:hAnsi="方正公文小标宋" w:eastAsia="方正公文小标宋" w:cs="方正公文小标宋"/>
          <w:sz w:val="44"/>
          <w:szCs w:val="44"/>
        </w:rPr>
        <w:t>教材选用质量评价表（教师用表）</w:t>
      </w:r>
    </w:p>
    <w:bookmarkEnd w:id="0"/>
    <w:p w14:paraId="55BBA1D1">
      <w:pPr>
        <w:snapToGrid w:val="0"/>
        <w:spacing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学院（盖章）：                           年   月   日</w:t>
      </w:r>
    </w:p>
    <w:tbl>
      <w:tblPr>
        <w:tblStyle w:val="2"/>
        <w:tblW w:w="98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2"/>
        <w:gridCol w:w="540"/>
        <w:gridCol w:w="1581"/>
        <w:gridCol w:w="309"/>
        <w:gridCol w:w="969"/>
        <w:gridCol w:w="1101"/>
        <w:gridCol w:w="1444"/>
        <w:gridCol w:w="491"/>
        <w:gridCol w:w="491"/>
        <w:gridCol w:w="232"/>
        <w:gridCol w:w="322"/>
        <w:gridCol w:w="553"/>
        <w:gridCol w:w="578"/>
      </w:tblGrid>
      <w:tr w14:paraId="425EF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282" w:type="dxa"/>
            <w:vAlign w:val="center"/>
          </w:tcPr>
          <w:p w14:paraId="1A3BBB33">
            <w:pPr>
              <w:snapToGrid w:val="0"/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教材名称</w:t>
            </w:r>
          </w:p>
        </w:tc>
        <w:tc>
          <w:tcPr>
            <w:tcW w:w="2121" w:type="dxa"/>
            <w:gridSpan w:val="2"/>
            <w:vAlign w:val="center"/>
          </w:tcPr>
          <w:p w14:paraId="00895911">
            <w:pPr>
              <w:snapToGrid w:val="0"/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302A83DE">
            <w:pPr>
              <w:snapToGrid w:val="0"/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6A11B94F">
            <w:pPr>
              <w:snapToGrid w:val="0"/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    编</w:t>
            </w:r>
          </w:p>
        </w:tc>
        <w:tc>
          <w:tcPr>
            <w:tcW w:w="2545" w:type="dxa"/>
            <w:gridSpan w:val="2"/>
            <w:vAlign w:val="center"/>
          </w:tcPr>
          <w:p w14:paraId="44FEF2FD">
            <w:pPr>
              <w:snapToGrid w:val="0"/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4" w:type="dxa"/>
            <w:gridSpan w:val="3"/>
            <w:vAlign w:val="center"/>
          </w:tcPr>
          <w:p w14:paraId="03BCA9A2">
            <w:pPr>
              <w:snapToGrid w:val="0"/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 版 社</w:t>
            </w:r>
          </w:p>
        </w:tc>
        <w:tc>
          <w:tcPr>
            <w:tcW w:w="1453" w:type="dxa"/>
            <w:gridSpan w:val="3"/>
            <w:vAlign w:val="center"/>
          </w:tcPr>
          <w:p w14:paraId="77C45788">
            <w:pPr>
              <w:snapToGrid w:val="0"/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210C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82" w:type="dxa"/>
            <w:vAlign w:val="center"/>
          </w:tcPr>
          <w:p w14:paraId="50756559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适用课程</w:t>
            </w:r>
          </w:p>
          <w:p w14:paraId="42BDE2E5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名    称</w:t>
            </w:r>
          </w:p>
        </w:tc>
        <w:tc>
          <w:tcPr>
            <w:tcW w:w="2121" w:type="dxa"/>
            <w:gridSpan w:val="2"/>
            <w:vAlign w:val="center"/>
          </w:tcPr>
          <w:p w14:paraId="09B643AF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304F57E8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出版年月及 版 次</w:t>
            </w:r>
          </w:p>
        </w:tc>
        <w:tc>
          <w:tcPr>
            <w:tcW w:w="2545" w:type="dxa"/>
            <w:gridSpan w:val="2"/>
            <w:vAlign w:val="center"/>
          </w:tcPr>
          <w:p w14:paraId="6EEC361F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4" w:type="dxa"/>
            <w:gridSpan w:val="3"/>
            <w:vAlign w:val="center"/>
          </w:tcPr>
          <w:p w14:paraId="76E5311B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使用班级</w:t>
            </w:r>
          </w:p>
        </w:tc>
        <w:tc>
          <w:tcPr>
            <w:tcW w:w="1453" w:type="dxa"/>
            <w:gridSpan w:val="3"/>
            <w:vAlign w:val="center"/>
          </w:tcPr>
          <w:p w14:paraId="5199BDBC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4EAB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282" w:type="dxa"/>
            <w:vAlign w:val="center"/>
          </w:tcPr>
          <w:p w14:paraId="28F876E6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ISBN  号</w:t>
            </w:r>
          </w:p>
        </w:tc>
        <w:tc>
          <w:tcPr>
            <w:tcW w:w="2121" w:type="dxa"/>
            <w:gridSpan w:val="2"/>
            <w:vAlign w:val="center"/>
          </w:tcPr>
          <w:p w14:paraId="5EF630BE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25B8C50A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获奖情况</w:t>
            </w:r>
          </w:p>
        </w:tc>
        <w:tc>
          <w:tcPr>
            <w:tcW w:w="2545" w:type="dxa"/>
            <w:gridSpan w:val="2"/>
            <w:vAlign w:val="center"/>
          </w:tcPr>
          <w:p w14:paraId="3C6BC635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4" w:type="dxa"/>
            <w:gridSpan w:val="3"/>
            <w:vAlign w:val="center"/>
          </w:tcPr>
          <w:p w14:paraId="0D9FB43A">
            <w:pPr>
              <w:snapToGrid w:val="0"/>
              <w:spacing w:line="30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    价</w:t>
            </w:r>
          </w:p>
        </w:tc>
        <w:tc>
          <w:tcPr>
            <w:tcW w:w="1453" w:type="dxa"/>
            <w:gridSpan w:val="3"/>
            <w:vAlign w:val="center"/>
          </w:tcPr>
          <w:p w14:paraId="42D1C7CC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72DD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282" w:type="dxa"/>
            <w:vMerge w:val="restart"/>
            <w:vAlign w:val="center"/>
          </w:tcPr>
          <w:p w14:paraId="3B4E3BE4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指标体系</w:t>
            </w:r>
          </w:p>
        </w:tc>
        <w:tc>
          <w:tcPr>
            <w:tcW w:w="5944" w:type="dxa"/>
            <w:gridSpan w:val="6"/>
            <w:vMerge w:val="restart"/>
            <w:vAlign w:val="center"/>
          </w:tcPr>
          <w:p w14:paraId="435C644F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指 标 内 涵</w:t>
            </w:r>
          </w:p>
        </w:tc>
        <w:tc>
          <w:tcPr>
            <w:tcW w:w="491" w:type="dxa"/>
            <w:vMerge w:val="restart"/>
            <w:vAlign w:val="center"/>
          </w:tcPr>
          <w:p w14:paraId="4A80F34E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分值</w:t>
            </w:r>
          </w:p>
        </w:tc>
        <w:tc>
          <w:tcPr>
            <w:tcW w:w="2176" w:type="dxa"/>
            <w:gridSpan w:val="5"/>
            <w:vAlign w:val="center"/>
          </w:tcPr>
          <w:p w14:paraId="5002D18D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评估等级（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打“√”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</w:tc>
      </w:tr>
      <w:tr w14:paraId="6A12D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atLeast"/>
          <w:jc w:val="center"/>
        </w:trPr>
        <w:tc>
          <w:tcPr>
            <w:tcW w:w="1282" w:type="dxa"/>
            <w:vMerge w:val="continue"/>
            <w:vAlign w:val="center"/>
          </w:tcPr>
          <w:p w14:paraId="556C13A8">
            <w:pPr>
              <w:widowControl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944" w:type="dxa"/>
            <w:gridSpan w:val="6"/>
            <w:vMerge w:val="continue"/>
            <w:vAlign w:val="center"/>
          </w:tcPr>
          <w:p w14:paraId="2E3B0A7F">
            <w:pPr>
              <w:widowControl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91" w:type="dxa"/>
            <w:vMerge w:val="continue"/>
            <w:vAlign w:val="center"/>
          </w:tcPr>
          <w:p w14:paraId="2A0E6448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91" w:type="dxa"/>
            <w:vAlign w:val="center"/>
          </w:tcPr>
          <w:p w14:paraId="0529F633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优</w:t>
            </w:r>
          </w:p>
          <w:p w14:paraId="35D6C66A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</w:t>
            </w:r>
          </w:p>
        </w:tc>
        <w:tc>
          <w:tcPr>
            <w:tcW w:w="554" w:type="dxa"/>
            <w:gridSpan w:val="2"/>
            <w:vAlign w:val="center"/>
          </w:tcPr>
          <w:p w14:paraId="0B8699B7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良</w:t>
            </w:r>
          </w:p>
          <w:p w14:paraId="45C3C6B7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B</w:t>
            </w:r>
          </w:p>
        </w:tc>
        <w:tc>
          <w:tcPr>
            <w:tcW w:w="553" w:type="dxa"/>
            <w:vAlign w:val="center"/>
          </w:tcPr>
          <w:p w14:paraId="02AB2E08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合格</w:t>
            </w:r>
          </w:p>
          <w:p w14:paraId="7C118A52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C</w:t>
            </w:r>
          </w:p>
        </w:tc>
        <w:tc>
          <w:tcPr>
            <w:tcW w:w="578" w:type="dxa"/>
            <w:vAlign w:val="center"/>
          </w:tcPr>
          <w:p w14:paraId="47F46C71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差</w:t>
            </w:r>
          </w:p>
          <w:p w14:paraId="06F1172D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D</w:t>
            </w:r>
          </w:p>
        </w:tc>
      </w:tr>
      <w:tr w14:paraId="02727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1282" w:type="dxa"/>
            <w:vMerge w:val="continue"/>
            <w:vAlign w:val="center"/>
          </w:tcPr>
          <w:p w14:paraId="6EE6A535">
            <w:pPr>
              <w:widowControl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944" w:type="dxa"/>
            <w:gridSpan w:val="6"/>
            <w:vMerge w:val="continue"/>
            <w:vAlign w:val="center"/>
          </w:tcPr>
          <w:p w14:paraId="215CE588">
            <w:pPr>
              <w:widowControl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91" w:type="dxa"/>
            <w:vMerge w:val="continue"/>
            <w:vAlign w:val="center"/>
          </w:tcPr>
          <w:p w14:paraId="03DE4EE1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91" w:type="dxa"/>
            <w:vAlign w:val="center"/>
          </w:tcPr>
          <w:p w14:paraId="0284B142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554" w:type="dxa"/>
            <w:gridSpan w:val="2"/>
            <w:vAlign w:val="center"/>
          </w:tcPr>
          <w:p w14:paraId="3790E833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0.8</w:t>
            </w:r>
          </w:p>
        </w:tc>
        <w:tc>
          <w:tcPr>
            <w:tcW w:w="553" w:type="dxa"/>
            <w:vAlign w:val="center"/>
          </w:tcPr>
          <w:p w14:paraId="4D28C159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0.6</w:t>
            </w:r>
          </w:p>
        </w:tc>
        <w:tc>
          <w:tcPr>
            <w:tcW w:w="578" w:type="dxa"/>
            <w:vAlign w:val="center"/>
          </w:tcPr>
          <w:p w14:paraId="2F8E557D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0.4</w:t>
            </w:r>
          </w:p>
        </w:tc>
      </w:tr>
      <w:tr w14:paraId="7B35B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282" w:type="dxa"/>
            <w:vMerge w:val="restart"/>
            <w:vAlign w:val="center"/>
          </w:tcPr>
          <w:p w14:paraId="7BE48A48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</w:t>
            </w:r>
          </w:p>
          <w:p w14:paraId="0999E3F9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</w:t>
            </w:r>
          </w:p>
          <w:p w14:paraId="6FCB7C94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水</w:t>
            </w:r>
          </w:p>
          <w:p w14:paraId="6C7731A6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平</w:t>
            </w:r>
          </w:p>
        </w:tc>
        <w:tc>
          <w:tcPr>
            <w:tcW w:w="5944" w:type="dxa"/>
            <w:gridSpan w:val="6"/>
            <w:vAlign w:val="center"/>
          </w:tcPr>
          <w:p w14:paraId="33B89F1F">
            <w:pPr>
              <w:snapToGrid w:val="0"/>
              <w:spacing w:line="30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符合教学计划和教学大纲的要求，内容新颖完整</w:t>
            </w:r>
          </w:p>
        </w:tc>
        <w:tc>
          <w:tcPr>
            <w:tcW w:w="491" w:type="dxa"/>
            <w:vAlign w:val="center"/>
          </w:tcPr>
          <w:p w14:paraId="4CBD3ECE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491" w:type="dxa"/>
            <w:vAlign w:val="center"/>
          </w:tcPr>
          <w:p w14:paraId="131F36D0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vAlign w:val="center"/>
          </w:tcPr>
          <w:p w14:paraId="2F86721A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53D40D2F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78" w:type="dxa"/>
            <w:vAlign w:val="center"/>
          </w:tcPr>
          <w:p w14:paraId="090AB7B1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F9AB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82" w:type="dxa"/>
            <w:vMerge w:val="continue"/>
            <w:vAlign w:val="center"/>
          </w:tcPr>
          <w:p w14:paraId="57F495FD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944" w:type="dxa"/>
            <w:gridSpan w:val="6"/>
            <w:vAlign w:val="center"/>
          </w:tcPr>
          <w:p w14:paraId="5D2AE6FF">
            <w:pPr>
              <w:snapToGrid w:val="0"/>
              <w:spacing w:line="30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取材合适，符合认知规律，富有启发性，由浅入深，利于学生创新能力的培养</w:t>
            </w:r>
          </w:p>
        </w:tc>
        <w:tc>
          <w:tcPr>
            <w:tcW w:w="491" w:type="dxa"/>
            <w:vAlign w:val="center"/>
          </w:tcPr>
          <w:p w14:paraId="51ECA78B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491" w:type="dxa"/>
            <w:vAlign w:val="center"/>
          </w:tcPr>
          <w:p w14:paraId="7EE45057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vAlign w:val="center"/>
          </w:tcPr>
          <w:p w14:paraId="17EB1970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313B8CAB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78" w:type="dxa"/>
            <w:vAlign w:val="center"/>
          </w:tcPr>
          <w:p w14:paraId="549051B0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FC6B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82" w:type="dxa"/>
            <w:vMerge w:val="continue"/>
            <w:vAlign w:val="center"/>
          </w:tcPr>
          <w:p w14:paraId="2D7B1542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944" w:type="dxa"/>
            <w:gridSpan w:val="6"/>
            <w:vAlign w:val="center"/>
          </w:tcPr>
          <w:p w14:paraId="65EB3DD8">
            <w:pPr>
              <w:snapToGrid w:val="0"/>
              <w:spacing w:line="30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结构完整合理，论例配合恰当，精选例题、习题、思考题</w:t>
            </w:r>
          </w:p>
        </w:tc>
        <w:tc>
          <w:tcPr>
            <w:tcW w:w="491" w:type="dxa"/>
            <w:vAlign w:val="center"/>
          </w:tcPr>
          <w:p w14:paraId="0CB08281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491" w:type="dxa"/>
            <w:vAlign w:val="center"/>
          </w:tcPr>
          <w:p w14:paraId="6A8B4C14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vAlign w:val="center"/>
          </w:tcPr>
          <w:p w14:paraId="7CF28476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7ED0A3F7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78" w:type="dxa"/>
            <w:vAlign w:val="center"/>
          </w:tcPr>
          <w:p w14:paraId="252F39BC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63E3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82" w:type="dxa"/>
            <w:vMerge w:val="restart"/>
            <w:vAlign w:val="center"/>
          </w:tcPr>
          <w:p w14:paraId="25598726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科</w:t>
            </w:r>
          </w:p>
          <w:p w14:paraId="76A280E9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</w:t>
            </w:r>
          </w:p>
          <w:p w14:paraId="53386F1E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水</w:t>
            </w:r>
          </w:p>
          <w:p w14:paraId="370BB122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平</w:t>
            </w:r>
          </w:p>
        </w:tc>
        <w:tc>
          <w:tcPr>
            <w:tcW w:w="5944" w:type="dxa"/>
            <w:gridSpan w:val="6"/>
            <w:vAlign w:val="center"/>
          </w:tcPr>
          <w:p w14:paraId="56973A05">
            <w:pPr>
              <w:snapToGrid w:val="0"/>
              <w:spacing w:line="30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理论阐述科学、严谨、准确，公式推导、运算正确，联系实际</w:t>
            </w:r>
          </w:p>
        </w:tc>
        <w:tc>
          <w:tcPr>
            <w:tcW w:w="491" w:type="dxa"/>
            <w:vAlign w:val="center"/>
          </w:tcPr>
          <w:p w14:paraId="0299B566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491" w:type="dxa"/>
            <w:vAlign w:val="center"/>
          </w:tcPr>
          <w:p w14:paraId="5DD0CCE4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vAlign w:val="center"/>
          </w:tcPr>
          <w:p w14:paraId="2E512192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7981A73E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78" w:type="dxa"/>
            <w:vAlign w:val="center"/>
          </w:tcPr>
          <w:p w14:paraId="7DF9E11E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0978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82" w:type="dxa"/>
            <w:vMerge w:val="continue"/>
            <w:vAlign w:val="center"/>
          </w:tcPr>
          <w:p w14:paraId="4BA30E0E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944" w:type="dxa"/>
            <w:gridSpan w:val="6"/>
            <w:vAlign w:val="center"/>
          </w:tcPr>
          <w:p w14:paraId="495F106B">
            <w:pPr>
              <w:snapToGrid w:val="0"/>
              <w:spacing w:line="30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系统表述基本内容，符合学科内在规律，逻辑推论性强，章节搭配合理</w:t>
            </w:r>
          </w:p>
        </w:tc>
        <w:tc>
          <w:tcPr>
            <w:tcW w:w="491" w:type="dxa"/>
            <w:vAlign w:val="center"/>
          </w:tcPr>
          <w:p w14:paraId="5F05B0D6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491" w:type="dxa"/>
            <w:vAlign w:val="center"/>
          </w:tcPr>
          <w:p w14:paraId="785DE505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vAlign w:val="center"/>
          </w:tcPr>
          <w:p w14:paraId="4527E481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26761416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78" w:type="dxa"/>
            <w:vAlign w:val="center"/>
          </w:tcPr>
          <w:p w14:paraId="1AED6710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D6A2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82" w:type="dxa"/>
            <w:vMerge w:val="continue"/>
            <w:vAlign w:val="center"/>
          </w:tcPr>
          <w:p w14:paraId="701C9828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944" w:type="dxa"/>
            <w:gridSpan w:val="6"/>
            <w:vAlign w:val="center"/>
          </w:tcPr>
          <w:p w14:paraId="14061D43">
            <w:pPr>
              <w:snapToGrid w:val="0"/>
              <w:spacing w:line="30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恰当、及时、准确反映教学改革成果和国内外学科前沿的现代化手段及高新技术</w:t>
            </w:r>
          </w:p>
        </w:tc>
        <w:tc>
          <w:tcPr>
            <w:tcW w:w="491" w:type="dxa"/>
            <w:vAlign w:val="center"/>
          </w:tcPr>
          <w:p w14:paraId="499D4804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491" w:type="dxa"/>
            <w:vAlign w:val="center"/>
          </w:tcPr>
          <w:p w14:paraId="31E08F88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vAlign w:val="center"/>
          </w:tcPr>
          <w:p w14:paraId="0EEF123A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049AE8EE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78" w:type="dxa"/>
            <w:vAlign w:val="center"/>
          </w:tcPr>
          <w:p w14:paraId="45E6AC3B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EE09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282" w:type="dxa"/>
            <w:vMerge w:val="continue"/>
            <w:vAlign w:val="center"/>
          </w:tcPr>
          <w:p w14:paraId="2D99C521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944" w:type="dxa"/>
            <w:gridSpan w:val="6"/>
            <w:vAlign w:val="center"/>
          </w:tcPr>
          <w:p w14:paraId="7F2C4A51">
            <w:pPr>
              <w:snapToGrid w:val="0"/>
              <w:spacing w:line="30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与同类教材比较，更适合本专业教学和人才培养</w:t>
            </w:r>
          </w:p>
        </w:tc>
        <w:tc>
          <w:tcPr>
            <w:tcW w:w="491" w:type="dxa"/>
            <w:vAlign w:val="center"/>
          </w:tcPr>
          <w:p w14:paraId="612C02A1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491" w:type="dxa"/>
            <w:vAlign w:val="center"/>
          </w:tcPr>
          <w:p w14:paraId="706DC868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vAlign w:val="center"/>
          </w:tcPr>
          <w:p w14:paraId="3EAE2987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3A7C01AD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78" w:type="dxa"/>
            <w:vAlign w:val="center"/>
          </w:tcPr>
          <w:p w14:paraId="42591753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0BA7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82" w:type="dxa"/>
            <w:vAlign w:val="center"/>
          </w:tcPr>
          <w:p w14:paraId="3A18421A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思想水平</w:t>
            </w:r>
          </w:p>
        </w:tc>
        <w:tc>
          <w:tcPr>
            <w:tcW w:w="5944" w:type="dxa"/>
            <w:gridSpan w:val="6"/>
            <w:vAlign w:val="center"/>
          </w:tcPr>
          <w:p w14:paraId="4FACBC95">
            <w:pPr>
              <w:snapToGrid w:val="0"/>
              <w:spacing w:line="30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思想观点正确，体现唯物辩证法，逻辑性强，引导得当，利于学生素质培养</w:t>
            </w:r>
          </w:p>
        </w:tc>
        <w:tc>
          <w:tcPr>
            <w:tcW w:w="491" w:type="dxa"/>
            <w:vAlign w:val="center"/>
          </w:tcPr>
          <w:p w14:paraId="30CB7181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491" w:type="dxa"/>
            <w:vAlign w:val="center"/>
          </w:tcPr>
          <w:p w14:paraId="07CE1F62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vAlign w:val="center"/>
          </w:tcPr>
          <w:p w14:paraId="0996AAF4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7428F687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78" w:type="dxa"/>
            <w:vAlign w:val="center"/>
          </w:tcPr>
          <w:p w14:paraId="62869978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3EE0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282" w:type="dxa"/>
            <w:vAlign w:val="center"/>
          </w:tcPr>
          <w:p w14:paraId="6C805FC0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风格特色</w:t>
            </w:r>
          </w:p>
        </w:tc>
        <w:tc>
          <w:tcPr>
            <w:tcW w:w="5944" w:type="dxa"/>
            <w:gridSpan w:val="6"/>
            <w:vAlign w:val="center"/>
          </w:tcPr>
          <w:p w14:paraId="13E63639">
            <w:pPr>
              <w:snapToGrid w:val="0"/>
              <w:spacing w:line="30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内容、结构、体系安排具有明显特色和独到创新意识</w:t>
            </w:r>
          </w:p>
        </w:tc>
        <w:tc>
          <w:tcPr>
            <w:tcW w:w="491" w:type="dxa"/>
            <w:vAlign w:val="center"/>
          </w:tcPr>
          <w:p w14:paraId="01BAEAB9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491" w:type="dxa"/>
            <w:vAlign w:val="center"/>
          </w:tcPr>
          <w:p w14:paraId="7ACB6FA7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vAlign w:val="center"/>
          </w:tcPr>
          <w:p w14:paraId="69875F91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096A1EDD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78" w:type="dxa"/>
            <w:vAlign w:val="center"/>
          </w:tcPr>
          <w:p w14:paraId="472EA7F3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1842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82" w:type="dxa"/>
            <w:vAlign w:val="center"/>
          </w:tcPr>
          <w:p w14:paraId="3CA1850D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文图水平</w:t>
            </w:r>
          </w:p>
        </w:tc>
        <w:tc>
          <w:tcPr>
            <w:tcW w:w="5944" w:type="dxa"/>
            <w:gridSpan w:val="6"/>
            <w:vAlign w:val="center"/>
          </w:tcPr>
          <w:p w14:paraId="1B7A0FA1">
            <w:pPr>
              <w:snapToGrid w:val="0"/>
              <w:spacing w:line="30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文字规范，语言流畅，语法语言运用正确；图文配合，图形、符号、单位符合国际标准</w:t>
            </w:r>
          </w:p>
        </w:tc>
        <w:tc>
          <w:tcPr>
            <w:tcW w:w="491" w:type="dxa"/>
            <w:vAlign w:val="center"/>
          </w:tcPr>
          <w:p w14:paraId="34B6470A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491" w:type="dxa"/>
            <w:vAlign w:val="center"/>
          </w:tcPr>
          <w:p w14:paraId="4FD02346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vAlign w:val="center"/>
          </w:tcPr>
          <w:p w14:paraId="7EE609B2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5A0EE6A0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78" w:type="dxa"/>
            <w:vAlign w:val="center"/>
          </w:tcPr>
          <w:p w14:paraId="08B276CC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5EFD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282" w:type="dxa"/>
            <w:vAlign w:val="center"/>
          </w:tcPr>
          <w:p w14:paraId="06F6D06A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印编水平</w:t>
            </w:r>
          </w:p>
        </w:tc>
        <w:tc>
          <w:tcPr>
            <w:tcW w:w="5944" w:type="dxa"/>
            <w:gridSpan w:val="6"/>
            <w:vAlign w:val="center"/>
          </w:tcPr>
          <w:p w14:paraId="45A635CB">
            <w:pPr>
              <w:snapToGrid w:val="0"/>
              <w:spacing w:line="30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编辑加工规范，印刷清晰，装订质量好</w:t>
            </w:r>
          </w:p>
        </w:tc>
        <w:tc>
          <w:tcPr>
            <w:tcW w:w="491" w:type="dxa"/>
            <w:vAlign w:val="center"/>
          </w:tcPr>
          <w:p w14:paraId="146A8AEF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491" w:type="dxa"/>
            <w:vAlign w:val="center"/>
          </w:tcPr>
          <w:p w14:paraId="5660B2A9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vAlign w:val="center"/>
          </w:tcPr>
          <w:p w14:paraId="56B2F44E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53" w:type="dxa"/>
            <w:vAlign w:val="center"/>
          </w:tcPr>
          <w:p w14:paraId="2A53384B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78" w:type="dxa"/>
            <w:vAlign w:val="center"/>
          </w:tcPr>
          <w:p w14:paraId="55A3548F"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FCCE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7226" w:type="dxa"/>
            <w:gridSpan w:val="7"/>
            <w:vAlign w:val="center"/>
          </w:tcPr>
          <w:p w14:paraId="0E3595DB">
            <w:pPr>
              <w:snapToGrid w:val="0"/>
              <w:spacing w:line="32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合计得分＝∑(分值×评估等级)</w:t>
            </w:r>
          </w:p>
        </w:tc>
        <w:tc>
          <w:tcPr>
            <w:tcW w:w="2667" w:type="dxa"/>
            <w:gridSpan w:val="6"/>
            <w:vAlign w:val="center"/>
          </w:tcPr>
          <w:p w14:paraId="38C2AF54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058C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282" w:type="dxa"/>
            <w:vMerge w:val="restart"/>
            <w:vAlign w:val="center"/>
          </w:tcPr>
          <w:p w14:paraId="130FD963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综合评议意见</w:t>
            </w:r>
          </w:p>
        </w:tc>
        <w:tc>
          <w:tcPr>
            <w:tcW w:w="540" w:type="dxa"/>
            <w:vMerge w:val="restart"/>
            <w:vAlign w:val="center"/>
          </w:tcPr>
          <w:p w14:paraId="62135AEB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备选教材</w:t>
            </w:r>
          </w:p>
        </w:tc>
        <w:tc>
          <w:tcPr>
            <w:tcW w:w="1890" w:type="dxa"/>
            <w:gridSpan w:val="2"/>
            <w:vAlign w:val="center"/>
          </w:tcPr>
          <w:p w14:paraId="1B93CCCE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教材名称</w:t>
            </w:r>
          </w:p>
        </w:tc>
        <w:tc>
          <w:tcPr>
            <w:tcW w:w="2070" w:type="dxa"/>
            <w:gridSpan w:val="2"/>
            <w:vAlign w:val="center"/>
          </w:tcPr>
          <w:p w14:paraId="1024AFBD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书号</w:t>
            </w:r>
          </w:p>
        </w:tc>
        <w:tc>
          <w:tcPr>
            <w:tcW w:w="1444" w:type="dxa"/>
            <w:vAlign w:val="center"/>
          </w:tcPr>
          <w:p w14:paraId="6A76A246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主编</w:t>
            </w:r>
          </w:p>
        </w:tc>
        <w:tc>
          <w:tcPr>
            <w:tcW w:w="1536" w:type="dxa"/>
            <w:gridSpan w:val="4"/>
            <w:vAlign w:val="center"/>
          </w:tcPr>
          <w:p w14:paraId="643C559B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出版社</w:t>
            </w:r>
          </w:p>
        </w:tc>
        <w:tc>
          <w:tcPr>
            <w:tcW w:w="1131" w:type="dxa"/>
            <w:gridSpan w:val="2"/>
            <w:vAlign w:val="center"/>
          </w:tcPr>
          <w:p w14:paraId="79AD1703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单价</w:t>
            </w:r>
          </w:p>
        </w:tc>
      </w:tr>
      <w:tr w14:paraId="5DC9F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282" w:type="dxa"/>
            <w:vMerge w:val="continue"/>
            <w:vAlign w:val="center"/>
          </w:tcPr>
          <w:p w14:paraId="694B0C70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40" w:type="dxa"/>
            <w:vMerge w:val="continue"/>
            <w:vAlign w:val="center"/>
          </w:tcPr>
          <w:p w14:paraId="7F2910BB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6573E1AC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Align w:val="center"/>
          </w:tcPr>
          <w:p w14:paraId="29A57A8C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4" w:type="dxa"/>
            <w:vAlign w:val="center"/>
          </w:tcPr>
          <w:p w14:paraId="4C5B1863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6" w:type="dxa"/>
            <w:gridSpan w:val="4"/>
            <w:vAlign w:val="center"/>
          </w:tcPr>
          <w:p w14:paraId="5DC36B66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2CFC154D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B421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82" w:type="dxa"/>
            <w:vMerge w:val="continue"/>
            <w:vAlign w:val="center"/>
          </w:tcPr>
          <w:p w14:paraId="29303C5C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40" w:type="dxa"/>
            <w:vMerge w:val="continue"/>
            <w:vAlign w:val="center"/>
          </w:tcPr>
          <w:p w14:paraId="3A885197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1AAEE23A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Align w:val="center"/>
          </w:tcPr>
          <w:p w14:paraId="422992C7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4" w:type="dxa"/>
            <w:vAlign w:val="center"/>
          </w:tcPr>
          <w:p w14:paraId="4FF0AF9D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6" w:type="dxa"/>
            <w:gridSpan w:val="4"/>
            <w:vAlign w:val="center"/>
          </w:tcPr>
          <w:p w14:paraId="5F8DF346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63BAAB14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9CF3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atLeast"/>
          <w:jc w:val="center"/>
        </w:trPr>
        <w:tc>
          <w:tcPr>
            <w:tcW w:w="1282" w:type="dxa"/>
            <w:vMerge w:val="continue"/>
            <w:vAlign w:val="center"/>
          </w:tcPr>
          <w:p w14:paraId="01B77D5B"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11" w:type="dxa"/>
            <w:gridSpan w:val="12"/>
            <w:vAlign w:val="center"/>
          </w:tcPr>
          <w:p w14:paraId="7750CD9E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</w:t>
            </w:r>
          </w:p>
          <w:p w14:paraId="71ED2421">
            <w:pPr>
              <w:snapToGrid w:val="0"/>
              <w:spacing w:line="320" w:lineRule="exact"/>
              <w:ind w:firstLine="5520" w:firstLineChars="230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教研室负责人：             </w:t>
            </w:r>
          </w:p>
          <w:p w14:paraId="318FEEF7">
            <w:pPr>
              <w:snapToGrid w:val="0"/>
              <w:spacing w:line="320" w:lineRule="exact"/>
              <w:ind w:firstLine="5280" w:firstLineChars="220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院（部）负责人：             </w:t>
            </w:r>
          </w:p>
        </w:tc>
      </w:tr>
    </w:tbl>
    <w:p w14:paraId="6ECFBB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315E5D"/>
    <w:rsid w:val="3831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2024-12-19T02:54:00Z</dcterms:created>
  <dc:creator>jxstnu</dc:creator>
  <cp:lastModifiedBy>jxstnu</cp:lastModifiedBy>
  <dcterms:modified xsi:type="dcterms:W3CDTF">2024-12-19T02:55:12Z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8C8284E78B104025A2828FA6D7FAD755_11</vt:lpwstr>
  </property>
</Properties>
</file>