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240" w:lineRule="auto"/>
        <w:jc w:val="center"/>
        <w:outlineLvl w:val="0"/>
        <w:rPr>
          <w:rFonts w:ascii="华文仿宋" w:hAnsi="华文仿宋" w:eastAsia="华文仿宋" w:cs="Times New Roman"/>
          <w:b/>
          <w:bCs w:val="0"/>
          <w:kern w:val="44"/>
          <w:sz w:val="32"/>
          <w:szCs w:val="32"/>
        </w:rPr>
      </w:pPr>
      <w:r>
        <w:rPr>
          <w:rFonts w:hint="eastAsia" w:ascii="华文仿宋" w:hAnsi="华文仿宋" w:eastAsia="华文仿宋" w:cs="Times New Roman"/>
          <w:b/>
          <w:bCs w:val="0"/>
          <w:kern w:val="44"/>
          <w:sz w:val="32"/>
          <w:szCs w:val="32"/>
          <w:lang w:val="en-US" w:eastAsia="zh-CN"/>
        </w:rPr>
        <w:t>附件3：</w:t>
      </w:r>
      <w:r>
        <w:rPr>
          <w:rFonts w:hint="eastAsia" w:ascii="华文仿宋" w:hAnsi="华文仿宋" w:eastAsia="华文仿宋" w:cs="Times New Roman"/>
          <w:b/>
          <w:bCs w:val="0"/>
          <w:kern w:val="44"/>
          <w:sz w:val="32"/>
          <w:szCs w:val="32"/>
        </w:rPr>
        <w:t>江西科技师范大学</w:t>
      </w:r>
      <w:r>
        <w:rPr>
          <w:rFonts w:hint="eastAsia" w:ascii="华文仿宋" w:hAnsi="华文仿宋" w:eastAsia="华文仿宋" w:cs="Times New Roman"/>
          <w:b/>
          <w:bCs w:val="0"/>
          <w:kern w:val="44"/>
          <w:sz w:val="32"/>
          <w:szCs w:val="32"/>
          <w:lang w:eastAsia="zh-CN"/>
        </w:rPr>
        <w:t>师范生（本科）免试</w:t>
      </w:r>
      <w:r>
        <w:rPr>
          <w:rFonts w:hint="eastAsia" w:ascii="华文仿宋" w:hAnsi="华文仿宋" w:eastAsia="华文仿宋" w:cs="Times New Roman"/>
          <w:b/>
          <w:bCs w:val="0"/>
          <w:kern w:val="44"/>
          <w:sz w:val="32"/>
          <w:szCs w:val="32"/>
        </w:rPr>
        <w:t>认定师资格对应任教学科与考核要求</w:t>
      </w:r>
    </w:p>
    <w:p>
      <w:pPr>
        <w:keepNext/>
        <w:keepLines/>
        <w:spacing w:line="240" w:lineRule="auto"/>
        <w:jc w:val="center"/>
        <w:outlineLvl w:val="0"/>
        <w:rPr>
          <w:rFonts w:hint="eastAsia" w:ascii="华文仿宋" w:hAnsi="华文仿宋" w:eastAsia="华文仿宋" w:cs="Times New Roman"/>
          <w:b w:val="0"/>
          <w:bCs/>
          <w:kern w:val="44"/>
          <w:sz w:val="28"/>
          <w:szCs w:val="28"/>
        </w:rPr>
      </w:pPr>
    </w:p>
    <w:p>
      <w:pPr>
        <w:keepNext/>
        <w:keepLines/>
        <w:spacing w:line="240" w:lineRule="auto"/>
        <w:jc w:val="center"/>
        <w:outlineLvl w:val="0"/>
        <w:rPr>
          <w:rFonts w:hint="eastAsia" w:ascii="华文仿宋" w:hAnsi="华文仿宋" w:eastAsia="华文仿宋" w:cs="Times New Roman"/>
          <w:b w:val="0"/>
          <w:bCs/>
          <w:kern w:val="44"/>
          <w:sz w:val="28"/>
          <w:szCs w:val="28"/>
        </w:rPr>
      </w:pPr>
      <w:r>
        <w:rPr>
          <w:rFonts w:hint="eastAsia" w:ascii="华文仿宋" w:hAnsi="华文仿宋" w:eastAsia="华文仿宋" w:cs="Times New Roman"/>
          <w:b w:val="0"/>
          <w:bCs/>
          <w:kern w:val="44"/>
          <w:sz w:val="28"/>
          <w:szCs w:val="28"/>
        </w:rPr>
        <w:t>江西科技师范大学</w:t>
      </w:r>
      <w:r>
        <w:rPr>
          <w:rFonts w:hint="eastAsia" w:ascii="华文仿宋" w:hAnsi="华文仿宋" w:eastAsia="华文仿宋" w:cs="Times New Roman"/>
          <w:b w:val="0"/>
          <w:bCs/>
          <w:kern w:val="44"/>
          <w:sz w:val="28"/>
          <w:szCs w:val="28"/>
          <w:lang w:eastAsia="zh-CN"/>
        </w:rPr>
        <w:t>师范生（本科）免试</w:t>
      </w:r>
      <w:r>
        <w:rPr>
          <w:rFonts w:hint="eastAsia" w:ascii="华文仿宋" w:hAnsi="华文仿宋" w:eastAsia="华文仿宋" w:cs="Times New Roman"/>
          <w:b w:val="0"/>
          <w:bCs/>
          <w:kern w:val="44"/>
          <w:sz w:val="28"/>
          <w:szCs w:val="28"/>
        </w:rPr>
        <w:t>认定</w:t>
      </w:r>
      <w:bookmarkStart w:id="0" w:name="_GoBack"/>
      <w:bookmarkEnd w:id="0"/>
    </w:p>
    <w:p>
      <w:pPr>
        <w:keepNext/>
        <w:keepLines/>
        <w:spacing w:line="240" w:lineRule="auto"/>
        <w:jc w:val="center"/>
        <w:outlineLvl w:val="0"/>
        <w:rPr>
          <w:rFonts w:ascii="华文仿宋" w:hAnsi="华文仿宋" w:eastAsia="华文仿宋" w:cs="Times New Roman"/>
          <w:b w:val="0"/>
          <w:bCs/>
          <w:kern w:val="44"/>
          <w:sz w:val="28"/>
          <w:szCs w:val="28"/>
        </w:rPr>
      </w:pPr>
      <w:r>
        <w:rPr>
          <w:rFonts w:hint="eastAsia" w:ascii="华文仿宋" w:hAnsi="华文仿宋" w:eastAsia="华文仿宋" w:cs="Times New Roman"/>
          <w:b w:val="0"/>
          <w:bCs/>
          <w:kern w:val="44"/>
          <w:sz w:val="28"/>
          <w:szCs w:val="28"/>
        </w:rPr>
        <w:t>幼儿园、小学教师资格对应任教学科与考核要求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24"/>
        <w:gridCol w:w="1335"/>
        <w:gridCol w:w="1260"/>
        <w:gridCol w:w="171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学位类型</w:t>
            </w:r>
          </w:p>
        </w:tc>
        <w:tc>
          <w:tcPr>
            <w:tcW w:w="1824" w:type="dxa"/>
            <w:vAlign w:val="center"/>
          </w:tcPr>
          <w:p>
            <w:pPr>
              <w:widowControl/>
              <w:jc w:val="center"/>
              <w:rPr>
                <w:rFonts w:hint="eastAsia" w:ascii="华文仿宋" w:hAnsi="华文仿宋" w:eastAsia="华文仿宋" w:cs="宋体"/>
                <w:b/>
                <w:bCs/>
                <w:kern w:val="0"/>
                <w:szCs w:val="21"/>
                <w:lang w:eastAsia="zh-CN"/>
              </w:rPr>
            </w:pPr>
            <w:r>
              <w:rPr>
                <w:rFonts w:hint="eastAsia" w:ascii="华文仿宋" w:hAnsi="华文仿宋" w:eastAsia="华文仿宋" w:cs="宋体"/>
                <w:b/>
                <w:bCs/>
                <w:kern w:val="0"/>
                <w:szCs w:val="21"/>
                <w:lang w:eastAsia="zh-CN"/>
              </w:rPr>
              <w:t>本科专业</w:t>
            </w:r>
          </w:p>
          <w:p>
            <w:pPr>
              <w:widowControl/>
              <w:jc w:val="center"/>
              <w:rPr>
                <w:rFonts w:hint="eastAsia" w:ascii="华文仿宋" w:hAnsi="华文仿宋" w:eastAsia="华文仿宋" w:cs="宋体"/>
                <w:b/>
                <w:bCs/>
                <w:kern w:val="0"/>
                <w:szCs w:val="21"/>
                <w:lang w:val="en-US" w:eastAsia="zh-CN"/>
              </w:rPr>
            </w:pPr>
            <w:r>
              <w:rPr>
                <w:rFonts w:hint="eastAsia" w:ascii="华文仿宋" w:hAnsi="华文仿宋" w:eastAsia="华文仿宋" w:cs="宋体"/>
                <w:b/>
                <w:bCs/>
                <w:kern w:val="0"/>
                <w:szCs w:val="21"/>
                <w:lang w:eastAsia="zh-CN"/>
              </w:rPr>
              <w:t>（国内专业代码）</w:t>
            </w:r>
          </w:p>
        </w:tc>
        <w:tc>
          <w:tcPr>
            <w:tcW w:w="1335"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培养目标</w:t>
            </w:r>
          </w:p>
        </w:tc>
        <w:tc>
          <w:tcPr>
            <w:tcW w:w="1260"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任教</w:t>
            </w:r>
          </w:p>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学段</w:t>
            </w:r>
          </w:p>
        </w:tc>
        <w:tc>
          <w:tcPr>
            <w:tcW w:w="1710"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建议任教学科</w:t>
            </w:r>
          </w:p>
        </w:tc>
        <w:tc>
          <w:tcPr>
            <w:tcW w:w="1492"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考核</w:t>
            </w:r>
          </w:p>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本科学士学位</w:t>
            </w:r>
          </w:p>
        </w:tc>
        <w:tc>
          <w:tcPr>
            <w:tcW w:w="1824"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学前教育</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040106</w:t>
            </w:r>
            <w:r>
              <w:rPr>
                <w:rFonts w:hint="eastAsia" w:ascii="华文仿宋" w:hAnsi="华文仿宋" w:eastAsia="华文仿宋" w:cs="宋体"/>
                <w:kern w:val="0"/>
                <w:szCs w:val="21"/>
                <w:lang w:eastAsia="zh-CN"/>
              </w:rPr>
              <w:t>）</w:t>
            </w:r>
          </w:p>
        </w:tc>
        <w:tc>
          <w:tcPr>
            <w:tcW w:w="1335" w:type="dxa"/>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幼儿园教师</w:t>
            </w:r>
          </w:p>
        </w:tc>
        <w:tc>
          <w:tcPr>
            <w:tcW w:w="1260" w:type="dxa"/>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幼儿园</w:t>
            </w:r>
          </w:p>
        </w:tc>
        <w:tc>
          <w:tcPr>
            <w:tcW w:w="1710" w:type="dxa"/>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幼儿园</w:t>
            </w:r>
          </w:p>
        </w:tc>
        <w:tc>
          <w:tcPr>
            <w:tcW w:w="1492" w:type="dxa"/>
          </w:tcPr>
          <w:p>
            <w:pPr>
              <w:widowControl/>
              <w:numPr>
                <w:ilvl w:val="0"/>
                <w:numId w:val="1"/>
              </w:numPr>
              <w:rPr>
                <w:rFonts w:hint="eastAsia" w:ascii="华文仿宋" w:hAnsi="华文仿宋" w:eastAsia="华文仿宋" w:cs="宋体"/>
                <w:kern w:val="0"/>
                <w:sz w:val="20"/>
                <w:szCs w:val="21"/>
                <w:lang w:eastAsia="zh-CN"/>
              </w:rPr>
            </w:pPr>
            <w:r>
              <w:rPr>
                <w:rFonts w:hint="eastAsia" w:ascii="华文仿宋" w:hAnsi="华文仿宋" w:eastAsia="华文仿宋" w:cs="宋体"/>
                <w:kern w:val="0"/>
                <w:sz w:val="20"/>
                <w:szCs w:val="21"/>
              </w:rPr>
              <w:t>参加我校组织的教育教学能力</w:t>
            </w:r>
            <w:r>
              <w:rPr>
                <w:rFonts w:hint="eastAsia" w:ascii="华文仿宋" w:hAnsi="华文仿宋" w:eastAsia="华文仿宋" w:cs="宋体"/>
                <w:kern w:val="0"/>
                <w:sz w:val="20"/>
                <w:szCs w:val="21"/>
                <w:lang w:eastAsia="zh-CN"/>
              </w:rPr>
              <w:t>公共课笔试</w:t>
            </w:r>
          </w:p>
          <w:p>
            <w:pPr>
              <w:widowControl/>
              <w:numPr>
                <w:ilvl w:val="0"/>
                <w:numId w:val="1"/>
              </w:numPr>
              <w:rPr>
                <w:rFonts w:ascii="华文仿宋" w:hAnsi="华文仿宋" w:eastAsia="华文仿宋" w:cs="宋体"/>
                <w:kern w:val="0"/>
                <w:sz w:val="20"/>
                <w:szCs w:val="21"/>
              </w:rPr>
            </w:pPr>
            <w:r>
              <w:rPr>
                <w:rFonts w:hint="eastAsia" w:ascii="华文仿宋" w:hAnsi="华文仿宋" w:eastAsia="华文仿宋" w:cs="宋体"/>
                <w:kern w:val="0"/>
                <w:sz w:val="20"/>
                <w:szCs w:val="21"/>
                <w:lang w:eastAsia="zh-CN"/>
              </w:rPr>
              <w:t>面试</w:t>
            </w:r>
          </w:p>
        </w:tc>
      </w:tr>
    </w:tbl>
    <w:p>
      <w:pPr>
        <w:ind w:firstLine="560" w:firstLineChars="200"/>
        <w:jc w:val="left"/>
        <w:rPr>
          <w:rFonts w:hint="eastAsia" w:ascii="华文仿宋" w:hAnsi="华文仿宋" w:eastAsia="华文仿宋" w:cs="宋体"/>
          <w:kern w:val="0"/>
          <w:sz w:val="28"/>
          <w:szCs w:val="28"/>
        </w:rPr>
      </w:pPr>
      <w:r>
        <w:rPr>
          <w:rFonts w:hint="eastAsia" w:ascii="华文仿宋" w:hAnsi="华文仿宋" w:eastAsia="华文仿宋" w:cs="宋体"/>
          <w:kern w:val="0"/>
          <w:sz w:val="28"/>
          <w:szCs w:val="28"/>
        </w:rPr>
        <w:t>注：以幼儿园、小学教师为培养目标的师范生任教学段和任教学科参照执行</w:t>
      </w:r>
    </w:p>
    <w:p>
      <w:pPr>
        <w:ind w:firstLine="1120" w:firstLineChars="400"/>
        <w:jc w:val="left"/>
        <w:rPr>
          <w:rFonts w:hint="eastAsia" w:ascii="华文仿宋" w:hAnsi="华文仿宋" w:eastAsia="华文仿宋" w:cs="Times New Roman"/>
          <w:b w:val="0"/>
          <w:bCs/>
          <w:kern w:val="44"/>
          <w:sz w:val="28"/>
          <w:szCs w:val="28"/>
        </w:rPr>
      </w:pPr>
    </w:p>
    <w:p>
      <w:pPr>
        <w:ind w:firstLine="1120" w:firstLineChars="400"/>
        <w:jc w:val="left"/>
        <w:rPr>
          <w:rFonts w:hint="eastAsia" w:ascii="华文仿宋" w:hAnsi="华文仿宋" w:eastAsia="华文仿宋" w:cs="Times New Roman"/>
          <w:b w:val="0"/>
          <w:bCs/>
          <w:kern w:val="44"/>
          <w:sz w:val="28"/>
          <w:szCs w:val="28"/>
        </w:rPr>
      </w:pPr>
    </w:p>
    <w:p>
      <w:pPr>
        <w:ind w:firstLine="1120" w:firstLineChars="400"/>
        <w:jc w:val="left"/>
        <w:rPr>
          <w:rFonts w:ascii="华文仿宋" w:hAnsi="华文仿宋" w:eastAsia="华文仿宋" w:cs="Times New Roman"/>
          <w:b w:val="0"/>
          <w:bCs/>
          <w:kern w:val="44"/>
          <w:sz w:val="28"/>
          <w:szCs w:val="28"/>
        </w:rPr>
      </w:pPr>
      <w:r>
        <w:rPr>
          <w:rFonts w:hint="eastAsia" w:ascii="华文仿宋" w:hAnsi="华文仿宋" w:eastAsia="华文仿宋" w:cs="Times New Roman"/>
          <w:b w:val="0"/>
          <w:bCs/>
          <w:kern w:val="44"/>
          <w:sz w:val="28"/>
          <w:szCs w:val="28"/>
        </w:rPr>
        <w:t>江西科技师范大学</w:t>
      </w:r>
      <w:r>
        <w:rPr>
          <w:rFonts w:hint="eastAsia" w:ascii="华文仿宋" w:hAnsi="华文仿宋" w:eastAsia="华文仿宋" w:cs="Times New Roman"/>
          <w:b w:val="0"/>
          <w:bCs/>
          <w:kern w:val="44"/>
          <w:sz w:val="28"/>
          <w:szCs w:val="28"/>
          <w:lang w:eastAsia="zh-CN"/>
        </w:rPr>
        <w:t>师范生（本科）免试</w:t>
      </w:r>
      <w:r>
        <w:rPr>
          <w:rFonts w:hint="eastAsia" w:ascii="华文仿宋" w:hAnsi="华文仿宋" w:eastAsia="华文仿宋" w:cs="Times New Roman"/>
          <w:b w:val="0"/>
          <w:bCs/>
          <w:kern w:val="44"/>
          <w:sz w:val="28"/>
          <w:szCs w:val="28"/>
        </w:rPr>
        <w:t>认定</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华文仿宋" w:hAnsi="华文仿宋" w:eastAsia="华文仿宋" w:cs="Times New Roman"/>
          <w:b w:val="0"/>
          <w:bCs/>
          <w:spacing w:val="-4"/>
          <w:kern w:val="44"/>
          <w:sz w:val="28"/>
          <w:szCs w:val="28"/>
        </w:rPr>
      </w:pPr>
      <w:r>
        <w:rPr>
          <w:rFonts w:hint="eastAsia" w:ascii="华文仿宋" w:hAnsi="华文仿宋" w:eastAsia="华文仿宋" w:cs="Times New Roman"/>
          <w:b w:val="0"/>
          <w:bCs/>
          <w:spacing w:val="-4"/>
          <w:kern w:val="44"/>
          <w:sz w:val="28"/>
          <w:szCs w:val="28"/>
        </w:rPr>
        <w:t>初级中学、高级中学、中等职业学校</w:t>
      </w:r>
      <w:r>
        <w:rPr>
          <w:rFonts w:hint="eastAsia" w:ascii="华文仿宋" w:hAnsi="华文仿宋" w:eastAsia="华文仿宋" w:cs="Times New Roman"/>
          <w:b w:val="0"/>
          <w:bCs/>
          <w:spacing w:val="-4"/>
          <w:kern w:val="44"/>
          <w:sz w:val="28"/>
          <w:szCs w:val="28"/>
          <w:lang w:eastAsia="zh-CN"/>
        </w:rPr>
        <w:t>教师资格</w:t>
      </w:r>
      <w:r>
        <w:rPr>
          <w:rFonts w:hint="eastAsia" w:ascii="华文仿宋" w:hAnsi="华文仿宋" w:eastAsia="华文仿宋" w:cs="Times New Roman"/>
          <w:b w:val="0"/>
          <w:bCs/>
          <w:spacing w:val="-4"/>
          <w:kern w:val="44"/>
          <w:sz w:val="28"/>
          <w:szCs w:val="28"/>
        </w:rPr>
        <w:t>对应任教学科与考核要求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39"/>
        <w:gridCol w:w="1695"/>
        <w:gridCol w:w="1080"/>
        <w:gridCol w:w="151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学位类型</w:t>
            </w:r>
          </w:p>
        </w:tc>
        <w:tc>
          <w:tcPr>
            <w:tcW w:w="1839" w:type="dxa"/>
            <w:vAlign w:val="center"/>
          </w:tcPr>
          <w:p>
            <w:pPr>
              <w:widowControl/>
              <w:jc w:val="center"/>
              <w:rPr>
                <w:rFonts w:hint="eastAsia" w:ascii="华文仿宋" w:hAnsi="华文仿宋" w:eastAsia="华文仿宋" w:cs="宋体"/>
                <w:b/>
                <w:bCs/>
                <w:kern w:val="0"/>
                <w:szCs w:val="21"/>
                <w:lang w:eastAsia="zh-CN"/>
              </w:rPr>
            </w:pPr>
            <w:r>
              <w:rPr>
                <w:rFonts w:hint="eastAsia" w:ascii="华文仿宋" w:hAnsi="华文仿宋" w:eastAsia="华文仿宋" w:cs="宋体"/>
                <w:b/>
                <w:bCs/>
                <w:kern w:val="0"/>
                <w:szCs w:val="21"/>
                <w:lang w:eastAsia="zh-CN"/>
              </w:rPr>
              <w:t>本科专业</w:t>
            </w:r>
          </w:p>
          <w:p>
            <w:pPr>
              <w:widowControl/>
              <w:jc w:val="center"/>
              <w:rPr>
                <w:rFonts w:hint="eastAsia" w:ascii="华文仿宋" w:hAnsi="华文仿宋" w:eastAsia="华文仿宋" w:cs="宋体"/>
                <w:b/>
                <w:bCs/>
                <w:kern w:val="0"/>
                <w:szCs w:val="21"/>
                <w:lang w:eastAsia="zh-CN"/>
              </w:rPr>
            </w:pPr>
            <w:r>
              <w:rPr>
                <w:rFonts w:hint="eastAsia" w:ascii="华文仿宋" w:hAnsi="华文仿宋" w:eastAsia="华文仿宋" w:cs="宋体"/>
                <w:b/>
                <w:bCs/>
                <w:kern w:val="0"/>
                <w:szCs w:val="21"/>
                <w:lang w:eastAsia="zh-CN"/>
              </w:rPr>
              <w:t>（国内专业代码）</w:t>
            </w:r>
          </w:p>
        </w:tc>
        <w:tc>
          <w:tcPr>
            <w:tcW w:w="1695"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培养目标</w:t>
            </w:r>
          </w:p>
        </w:tc>
        <w:tc>
          <w:tcPr>
            <w:tcW w:w="1080"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任教</w:t>
            </w:r>
          </w:p>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学段</w:t>
            </w:r>
          </w:p>
        </w:tc>
        <w:tc>
          <w:tcPr>
            <w:tcW w:w="1515"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建议任教学科</w:t>
            </w:r>
          </w:p>
        </w:tc>
        <w:tc>
          <w:tcPr>
            <w:tcW w:w="1492" w:type="dxa"/>
            <w:vAlign w:val="center"/>
          </w:tcPr>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考核</w:t>
            </w:r>
          </w:p>
          <w:p>
            <w:pPr>
              <w:widowControl/>
              <w:jc w:val="center"/>
              <w:rPr>
                <w:rFonts w:ascii="华文仿宋" w:hAnsi="华文仿宋" w:eastAsia="华文仿宋" w:cs="宋体"/>
                <w:b/>
                <w:bCs/>
                <w:kern w:val="0"/>
                <w:szCs w:val="21"/>
              </w:rPr>
            </w:pPr>
            <w:r>
              <w:rPr>
                <w:rFonts w:hint="eastAsia" w:ascii="华文仿宋" w:hAnsi="华文仿宋" w:eastAsia="华文仿宋" w:cs="宋体"/>
                <w:b/>
                <w:bCs/>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本科学士学位</w:t>
            </w:r>
          </w:p>
        </w:tc>
        <w:tc>
          <w:tcPr>
            <w:tcW w:w="1839"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rPr>
              <w:t>教育技术学</w:t>
            </w: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040104</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spacing w:val="-6"/>
                <w:kern w:val="0"/>
                <w:szCs w:val="21"/>
              </w:rPr>
              <w:t>信息技术/通用技术</w:t>
            </w:r>
          </w:p>
        </w:tc>
        <w:tc>
          <w:tcPr>
            <w:tcW w:w="1492" w:type="dxa"/>
            <w:vMerge w:val="restart"/>
            <w:vAlign w:val="center"/>
          </w:tcPr>
          <w:p>
            <w:pPr>
              <w:widowControl/>
              <w:ind w:left="-53" w:leftChars="-25" w:right="-53" w:rightChars="-25"/>
              <w:jc w:val="both"/>
              <w:rPr>
                <w:rFonts w:hint="eastAsia" w:ascii="华文仿宋" w:hAnsi="华文仿宋" w:eastAsia="华文仿宋" w:cs="宋体"/>
                <w:spacing w:val="-6"/>
                <w:kern w:val="0"/>
                <w:szCs w:val="21"/>
                <w:lang w:eastAsia="zh-CN"/>
              </w:rPr>
            </w:pPr>
            <w:r>
              <w:rPr>
                <w:rFonts w:hint="eastAsia" w:ascii="华文仿宋" w:hAnsi="华文仿宋" w:eastAsia="华文仿宋" w:cs="宋体"/>
                <w:spacing w:val="-6"/>
                <w:kern w:val="0"/>
                <w:szCs w:val="21"/>
              </w:rPr>
              <w:t>1.参加我校组织的教育教学能力考核</w:t>
            </w:r>
            <w:r>
              <w:rPr>
                <w:rFonts w:hint="eastAsia" w:ascii="华文仿宋" w:hAnsi="华文仿宋" w:eastAsia="华文仿宋" w:cs="宋体"/>
                <w:spacing w:val="-6"/>
                <w:kern w:val="0"/>
                <w:szCs w:val="21"/>
                <w:lang w:eastAsia="zh-CN"/>
              </w:rPr>
              <w:t>。</w:t>
            </w:r>
          </w:p>
          <w:p>
            <w:pPr>
              <w:widowControl/>
              <w:jc w:val="both"/>
              <w:rPr>
                <w:rFonts w:hint="eastAsia" w:ascii="华文仿宋" w:hAnsi="华文仿宋" w:eastAsia="华文仿宋" w:cs="宋体"/>
                <w:spacing w:val="-6"/>
                <w:kern w:val="0"/>
                <w:szCs w:val="21"/>
                <w:lang w:eastAsia="zh-CN"/>
              </w:rPr>
            </w:pPr>
            <w:r>
              <w:rPr>
                <w:rFonts w:ascii="华文仿宋" w:hAnsi="华文仿宋" w:eastAsia="华文仿宋" w:cs="宋体"/>
                <w:spacing w:val="-6"/>
                <w:kern w:val="0"/>
                <w:szCs w:val="21"/>
              </w:rPr>
              <w:t>2</w:t>
            </w:r>
            <w:r>
              <w:rPr>
                <w:rFonts w:hint="eastAsia" w:ascii="华文仿宋" w:hAnsi="华文仿宋" w:eastAsia="华文仿宋" w:cs="宋体"/>
                <w:spacing w:val="-6"/>
                <w:kern w:val="0"/>
                <w:szCs w:val="21"/>
              </w:rPr>
              <w:t>.加试</w:t>
            </w:r>
            <w:r>
              <w:rPr>
                <w:rFonts w:ascii="华文仿宋" w:hAnsi="华文仿宋" w:eastAsia="华文仿宋" w:cs="宋体"/>
                <w:spacing w:val="-6"/>
                <w:kern w:val="0"/>
                <w:szCs w:val="21"/>
              </w:rPr>
              <w:t>“学科知识与教学能力”</w:t>
            </w:r>
            <w:r>
              <w:rPr>
                <w:rFonts w:hint="eastAsia" w:ascii="华文仿宋" w:hAnsi="华文仿宋" w:eastAsia="华文仿宋" w:cs="宋体"/>
                <w:spacing w:val="-6"/>
                <w:kern w:val="0"/>
                <w:szCs w:val="21"/>
              </w:rPr>
              <w:t>笔试</w:t>
            </w:r>
            <w:r>
              <w:rPr>
                <w:rFonts w:hint="eastAsia" w:ascii="华文仿宋" w:hAnsi="华文仿宋" w:eastAsia="华文仿宋" w:cs="宋体"/>
                <w:spacing w:val="-6"/>
                <w:kern w:val="0"/>
                <w:szCs w:val="21"/>
                <w:lang w:eastAsia="zh-CN"/>
              </w:rPr>
              <w:t>。</w:t>
            </w:r>
          </w:p>
          <w:p>
            <w:pPr>
              <w:widowControl/>
              <w:jc w:val="both"/>
              <w:rPr>
                <w:rFonts w:hint="default" w:ascii="华文仿宋" w:hAnsi="华文仿宋" w:eastAsia="华文仿宋" w:cs="宋体"/>
                <w:spacing w:val="-6"/>
                <w:kern w:val="0"/>
                <w:szCs w:val="21"/>
                <w:lang w:val="en-US" w:eastAsia="zh-CN"/>
              </w:rPr>
            </w:pPr>
            <w:r>
              <w:rPr>
                <w:rFonts w:hint="eastAsia" w:ascii="华文仿宋" w:hAnsi="华文仿宋" w:eastAsia="华文仿宋" w:cs="宋体"/>
                <w:spacing w:val="-6"/>
                <w:kern w:val="0"/>
                <w:szCs w:val="21"/>
                <w:lang w:val="en-US" w:eastAsia="zh-CN"/>
              </w:rPr>
              <w:t>3.面试。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音乐学</w:t>
            </w:r>
          </w:p>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130202</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 w:val="21"/>
                <w:szCs w:val="21"/>
                <w:lang w:val="en-US" w:eastAsia="zh-CN" w:bidi="ar-SA"/>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音乐</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rPr>
              <w:t>美术学</w:t>
            </w:r>
          </w:p>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130401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美术</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数学与应用数学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070101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数学</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生物科学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071001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生物</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体育教育</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040201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体育</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英语</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050201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英语</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历史学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060101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历史</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物理学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070201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物理</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化学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070301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初级中学教师</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高级中学教师</w:t>
            </w:r>
          </w:p>
        </w:tc>
        <w:tc>
          <w:tcPr>
            <w:tcW w:w="1080" w:type="dxa"/>
            <w:vAlign w:val="center"/>
          </w:tcPr>
          <w:p>
            <w:pPr>
              <w:widowControl/>
              <w:ind w:left="-53" w:leftChars="-25" w:right="-53" w:rightChars="-25"/>
              <w:jc w:val="center"/>
              <w:rPr>
                <w:rFonts w:ascii="华文仿宋" w:hAnsi="华文仿宋" w:eastAsia="华文仿宋" w:cs="宋体"/>
                <w:spacing w:val="-6"/>
                <w:kern w:val="0"/>
                <w:szCs w:val="21"/>
              </w:rPr>
            </w:pPr>
            <w:r>
              <w:rPr>
                <w:rFonts w:hint="eastAsia" w:ascii="华文仿宋" w:hAnsi="华文仿宋" w:eastAsia="华文仿宋" w:cs="宋体"/>
                <w:spacing w:val="-6"/>
                <w:kern w:val="0"/>
                <w:szCs w:val="21"/>
              </w:rPr>
              <w:t>初级中学</w:t>
            </w:r>
          </w:p>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高级中学</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化学</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工艺美术</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130507</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美术</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服装与服饰设计</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130505</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美术</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旅游管理</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120901K</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根据“学科知识与能力”科目确定任教学段和任教学科</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电子商务</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120801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根据“学科知识与能力”科目确定任教学段和任教学科</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食品科学与工程</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082701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生物</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会计学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120203K</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根据“学科知识与能力”科目确定任教学段和任教学科</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电子信息工程</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080701</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信息技术/通用技术</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应用化学</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070302</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化学</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rPr>
              <w:t>机械设计制造及其自动</w:t>
            </w:r>
            <w:r>
              <w:rPr>
                <w:rFonts w:hint="eastAsia" w:ascii="华文仿宋" w:hAnsi="华文仿宋" w:eastAsia="华文仿宋" w:cs="宋体"/>
                <w:kern w:val="0"/>
                <w:szCs w:val="21"/>
                <w:lang w:eastAsia="zh-CN"/>
              </w:rPr>
              <w:t>化</w:t>
            </w:r>
          </w:p>
          <w:p>
            <w:pPr>
              <w:widowControl/>
              <w:jc w:val="center"/>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080202</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根据“学科知识与能力”科目确定任教学段和任教学科</w:t>
            </w:r>
          </w:p>
        </w:tc>
        <w:tc>
          <w:tcPr>
            <w:tcW w:w="1492" w:type="dxa"/>
            <w:vMerge w:val="continue"/>
          </w:tcPr>
          <w:p>
            <w:pPr>
              <w:widowControl/>
              <w:rPr>
                <w:rFonts w:hint="eastAsia" w:ascii="华文仿宋" w:hAnsi="华文仿宋" w:eastAsia="华文仿宋"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center"/>
              <w:rPr>
                <w:rFonts w:hint="eastAsia" w:ascii="华文仿宋" w:hAnsi="华文仿宋" w:eastAsia="华文仿宋" w:cs="宋体"/>
                <w:kern w:val="0"/>
                <w:szCs w:val="21"/>
                <w:lang w:eastAsia="zh-CN"/>
              </w:rPr>
            </w:pPr>
          </w:p>
        </w:tc>
        <w:tc>
          <w:tcPr>
            <w:tcW w:w="1839"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物联网工程</w:t>
            </w:r>
          </w:p>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lang w:eastAsia="zh-CN"/>
              </w:rPr>
              <w:t>（</w:t>
            </w:r>
            <w:r>
              <w:rPr>
                <w:rFonts w:hint="eastAsia" w:ascii="华文仿宋" w:hAnsi="华文仿宋" w:eastAsia="华文仿宋" w:cs="宋体"/>
                <w:kern w:val="0"/>
                <w:szCs w:val="21"/>
              </w:rPr>
              <w:t>080905</w:t>
            </w:r>
            <w:r>
              <w:rPr>
                <w:rFonts w:hint="eastAsia" w:ascii="华文仿宋" w:hAnsi="华文仿宋" w:eastAsia="华文仿宋" w:cs="宋体"/>
                <w:kern w:val="0"/>
                <w:szCs w:val="21"/>
                <w:lang w:eastAsia="zh-CN"/>
              </w:rPr>
              <w:t>）</w:t>
            </w:r>
          </w:p>
        </w:tc>
        <w:tc>
          <w:tcPr>
            <w:tcW w:w="1695"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中等职业学校教师</w:t>
            </w:r>
          </w:p>
        </w:tc>
        <w:tc>
          <w:tcPr>
            <w:tcW w:w="1080" w:type="dxa"/>
            <w:vAlign w:val="center"/>
          </w:tcPr>
          <w:p>
            <w:pPr>
              <w:widowControl/>
              <w:ind w:left="-53" w:leftChars="-25" w:right="-53" w:rightChars="-25"/>
              <w:jc w:val="center"/>
              <w:rPr>
                <w:rFonts w:hint="eastAsia" w:ascii="华文仿宋" w:hAnsi="华文仿宋" w:eastAsia="华文仿宋" w:cs="宋体"/>
                <w:kern w:val="0"/>
                <w:szCs w:val="21"/>
              </w:rPr>
            </w:pPr>
            <w:r>
              <w:rPr>
                <w:rFonts w:hint="eastAsia" w:ascii="华文仿宋" w:hAnsi="华文仿宋" w:eastAsia="华文仿宋" w:cs="宋体"/>
                <w:spacing w:val="-6"/>
                <w:kern w:val="0"/>
                <w:szCs w:val="21"/>
              </w:rPr>
              <w:t>中等职业学校</w:t>
            </w:r>
          </w:p>
        </w:tc>
        <w:tc>
          <w:tcPr>
            <w:tcW w:w="1515" w:type="dxa"/>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根据“学科知识与能力”科目确定任教学段和任教学科</w:t>
            </w:r>
          </w:p>
        </w:tc>
        <w:tc>
          <w:tcPr>
            <w:tcW w:w="1492" w:type="dxa"/>
            <w:vMerge w:val="continue"/>
          </w:tcPr>
          <w:p>
            <w:pPr>
              <w:widowControl/>
              <w:rPr>
                <w:rFonts w:hint="eastAsia" w:ascii="华文仿宋" w:hAnsi="华文仿宋" w:eastAsia="华文仿宋" w:cs="宋体"/>
                <w:kern w:val="0"/>
                <w:sz w:val="20"/>
                <w:szCs w:val="21"/>
              </w:rPr>
            </w:pPr>
          </w:p>
        </w:tc>
      </w:tr>
    </w:tbl>
    <w:p>
      <w:pPr>
        <w:ind w:firstLine="560" w:firstLineChars="0"/>
        <w:rPr>
          <w:rFonts w:ascii="华文仿宋" w:hAnsi="华文仿宋" w:eastAsia="华文仿宋"/>
          <w:sz w:val="32"/>
          <w:szCs w:val="32"/>
        </w:rPr>
      </w:pPr>
      <w:r>
        <w:rPr>
          <w:rFonts w:hint="eastAsia" w:ascii="华文仿宋" w:hAnsi="华文仿宋" w:eastAsia="华文仿宋" w:cs="宋体"/>
          <w:kern w:val="0"/>
          <w:sz w:val="28"/>
          <w:szCs w:val="28"/>
        </w:rPr>
        <w:t>注：以初级中学教师、高级中学教师、中等职业学校教师为培养目标的师范生任教学段和任教学科参照执行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E7CF6"/>
    <w:multiLevelType w:val="singleLevel"/>
    <w:tmpl w:val="35BE7C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05BE1"/>
    <w:rsid w:val="245D1BF4"/>
    <w:rsid w:val="60EF6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dc:creator>
  <cp:lastModifiedBy>lin</cp:lastModifiedBy>
  <dcterms:modified xsi:type="dcterms:W3CDTF">2022-04-11T13:45:51Z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