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FF0000"/>
          <w:sz w:val="84"/>
          <w:szCs w:val="84"/>
        </w:rPr>
      </w:pPr>
      <w:r>
        <w:rPr>
          <w:rFonts w:hint="eastAsia" w:ascii="方正小标宋简体" w:hAnsi="方正小标宋简体" w:eastAsia="方正小标宋简体"/>
          <w:color w:val="FF0000"/>
          <w:sz w:val="84"/>
          <w:szCs w:val="84"/>
        </w:rPr>
        <w:t>江西省高等教育学会</w:t>
      </w:r>
    </w:p>
    <w:p>
      <w:pPr>
        <w:pStyle w:val="2"/>
        <w:rPr>
          <w:rFonts w:ascii="方正小标宋简体" w:hAnsi="方正小标宋简体" w:eastAsia="方正小标宋简体"/>
          <w:color w:val="FF0000"/>
          <w:sz w:val="32"/>
          <w:szCs w:val="32"/>
        </w:rPr>
      </w:pPr>
    </w:p>
    <w:p>
      <w:pPr>
        <w:spacing w:line="500" w:lineRule="exact"/>
        <w:jc w:val="center"/>
        <w:rPr>
          <w:rFonts w:ascii="Times New Roman" w:hAnsi="Times New Roman" w:eastAsia="方正小标宋简体" w:cs="Times New Roman"/>
          <w:color w:val="FF0000"/>
          <w:sz w:val="44"/>
          <w:szCs w:val="44"/>
        </w:rPr>
      </w:pPr>
      <w:r>
        <w:rPr>
          <w:rFonts w:ascii="仿宋" w:hAnsi="仿宋" w:eastAsia="仿宋"/>
          <w:sz w:val="32"/>
          <w:szCs w:val="36"/>
        </w:rPr>
        <w:t>赣教高会﹝202</w:t>
      </w:r>
      <w:r>
        <w:rPr>
          <w:rFonts w:hint="eastAsia" w:ascii="仿宋" w:hAnsi="仿宋" w:eastAsia="仿宋"/>
          <w:sz w:val="32"/>
          <w:szCs w:val="36"/>
        </w:rPr>
        <w:t>4</w:t>
      </w:r>
      <w:r>
        <w:rPr>
          <w:rFonts w:ascii="仿宋" w:hAnsi="仿宋" w:eastAsia="仿宋"/>
          <w:sz w:val="32"/>
          <w:szCs w:val="36"/>
        </w:rPr>
        <w:t>﹞</w:t>
      </w:r>
      <w:r>
        <w:rPr>
          <w:rFonts w:hint="eastAsia" w:ascii="仿宋" w:hAnsi="仿宋" w:eastAsia="仿宋"/>
          <w:sz w:val="32"/>
          <w:szCs w:val="36"/>
          <w:lang w:val="en-US" w:eastAsia="zh-CN"/>
        </w:rPr>
        <w:t>10</w:t>
      </w:r>
      <w:r>
        <w:rPr>
          <w:rFonts w:ascii="仿宋" w:hAnsi="仿宋" w:eastAsia="仿宋"/>
          <w:sz w:val="32"/>
          <w:szCs w:val="36"/>
        </w:rPr>
        <w:t>号</w:t>
      </w:r>
      <w:r>
        <w:rPr>
          <w:rFonts w:ascii="Times New Roman" w:hAnsi="Times New Roman" w:eastAsia="方正小标宋简体" w:cs="Times New Roman"/>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294640</wp:posOffset>
                </wp:positionV>
                <wp:extent cx="5842635" cy="317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842635" cy="3175"/>
                        </a:xfrm>
                        <a:prstGeom prst="line">
                          <a:avLst/>
                        </a:prstGeom>
                        <a:noFill/>
                        <a:ln w="158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7.2pt;margin-top:23.2pt;height:0.25pt;width:460.05pt;z-index:251659264;mso-width-relative:page;mso-height-relative:page;" filled="f" stroked="t" coordsize="21600,21600" o:gfxdata="UEsDBAoAAAAAAIdO4kAAAAAAAAAAAAAAAAAEAAAAZHJzL1BLAwQUAAAACACHTuJAFnlbhNUAAAAJ&#10;AQAADwAAAGRycy9kb3ducmV2LnhtbE2PTW/CMAyG75P4D5GRdoOkU8dH15QD0g4cV+CeNqat1jhV&#10;E6Ds18+ctpNl+9Hrx/lucr244Rg6TxqSpQKBVHvbUaPhdPxcbECEaMia3hNqeGCAXTF7yU1m/Z2+&#10;8FbGRnAIhcxoaGMcMilD3aIzYekHJN5d/OhM5HZspB3NncNdL9+UWklnOuILrRlw32L9XV4dp0yH&#10;H4V4rE7nZH2u7abcq6bT+nWeqA8QEaf4B8NTn9WhYKfKX8kG0WtYJGnKqIZ0xZWBrXpfg6iegy3I&#10;Ipf/Pyh+AVBLAwQUAAAACACHTuJAzXPG9vYBAADNAwAADgAAAGRycy9lMm9Eb2MueG1srVM7jtsw&#10;EO0D5A4E+1j+xBtDsLzFGk4TJAvk048pUiLAHzhcy75ELhAgXVKlTJ/b7OYYGUpaY7NptogKYr6P&#10;856G68ujNewgI2rvKj6bTDmTTvhau6biHz/sXqw4wwSuBuOdrPhJIr/cPH+27kIp5771ppaREYjD&#10;sgsVb1MKZVGgaKUFnPggHSWVjxYSubEp6ggdoVtTzKfTi6LzsQ7RC4lI0e2Q5CNifAqgV0oLufXi&#10;xkqXBtQoDSSihK0OyDf9tEpJkd4phTIxU3FimvqTLiF7n89is4ayiRBaLcYR4CkjPOJkQTu69Ay1&#10;hQTsJup/oKwW0aNXaSK8LQYivSLEYjZ9pM37FoLsuZDUGM6i4/+DFW8P15HpuuILzhxY+uF3X37e&#10;fv72+9dXOu9+fGeLLFIXsKTaK3cdRw/DdcyMjypapowOn2ibeg2IFTv2Ep/OEstjYoKCy9XL+cVi&#10;yZmg3GL2apnBiwElo4WI6bX0lmWj4ka7LACUcHiDaSi9L8lh53faGIpDaRzraILlijCZANpMRRtB&#10;pg3EDl3DGZiGVl6k2EOiN7rO7bkbY7O/MpEdgBZlt5vSN072V1m+ewvYDnV9KpdBaXWiV2G0rfgq&#10;N993G5ezst/EkUGWchAvW3tfn3pNi+zRX+7lGDcyr9FDn+yHr3D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Z5W4TVAAAACQEAAA8AAAAAAAAAAQAgAAAAIgAAAGRycy9kb3ducmV2LnhtbFBLAQIU&#10;ABQAAAAIAIdO4kDNc8b29gEAAM0DAAAOAAAAAAAAAAEAIAAAACQBAABkcnMvZTJvRG9jLnhtbFBL&#10;BQYAAAAABgAGAFkBAACMBQAAAAA=&#10;">
                <v:fill on="f" focussize="0,0"/>
                <v:stroke weight="1.25pt" color="#FF0000" miterlimit="8" joinstyle="miter"/>
                <v:imagedata o:title=""/>
                <o:lock v:ext="edit" aspectratio="f"/>
              </v:line>
            </w:pict>
          </mc:Fallback>
        </mc:AlternateContent>
      </w:r>
    </w:p>
    <w:p>
      <w:pPr>
        <w:spacing w:line="600" w:lineRule="exact"/>
        <w:jc w:val="center"/>
        <w:rPr>
          <w:rFonts w:ascii="方正小标宋简体" w:hAnsi="方正小标宋简体" w:eastAsia="方正小标宋简体" w:cs="Times New Roman"/>
          <w:color w:val="000000"/>
          <w:sz w:val="44"/>
          <w:szCs w:val="44"/>
        </w:rPr>
      </w:pPr>
    </w:p>
    <w:p>
      <w:pPr>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关于开展2024年“格子达杯”优秀本科</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毕业论文评奖活动的通知</w:t>
      </w:r>
    </w:p>
    <w:p>
      <w:pPr>
        <w:spacing w:line="580" w:lineRule="exact"/>
        <w:jc w:val="center"/>
        <w:rPr>
          <w:rFonts w:ascii="方正小标宋简体" w:hAnsi="方正小标宋简体" w:eastAsia="方正小标宋简体" w:cs="方正小标宋简体"/>
          <w:bCs/>
          <w:sz w:val="44"/>
          <w:szCs w:val="44"/>
        </w:rPr>
      </w:pPr>
    </w:p>
    <w:p>
      <w:pPr>
        <w:spacing w:line="600" w:lineRule="exact"/>
        <w:rPr>
          <w:rFonts w:ascii="仿宋" w:hAnsi="仿宋" w:eastAsia="仿宋" w:cs="仿宋"/>
          <w:sz w:val="32"/>
          <w:szCs w:val="32"/>
        </w:rPr>
      </w:pPr>
      <w:r>
        <w:rPr>
          <w:rFonts w:hint="eastAsia" w:ascii="仿宋" w:hAnsi="仿宋" w:eastAsia="仿宋" w:cs="仿宋"/>
          <w:sz w:val="32"/>
          <w:szCs w:val="32"/>
        </w:rPr>
        <w:t>各本科院校：</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为深入学习贯彻党的二十大精神与习近平总书记视察江西</w:t>
      </w:r>
      <w:r>
        <w:rPr>
          <w:rFonts w:hint="eastAsia" w:ascii="仿宋" w:hAnsi="仿宋" w:eastAsia="仿宋" w:cs="仿宋"/>
          <w:sz w:val="32"/>
          <w:szCs w:val="32"/>
        </w:rPr>
        <w:t>重要讲话精神，落实立德树人的根本任务，推进高校教育教学质量的提升，</w:t>
      </w:r>
      <w:r>
        <w:rPr>
          <w:rFonts w:hint="eastAsia" w:ascii="仿宋" w:hAnsi="仿宋" w:eastAsia="仿宋" w:cs="仿宋"/>
          <w:sz w:val="32"/>
          <w:szCs w:val="32"/>
          <w:lang w:val="en-US" w:eastAsia="zh-CN"/>
        </w:rPr>
        <w:t>学会</w:t>
      </w:r>
      <w:r>
        <w:rPr>
          <w:rFonts w:hint="eastAsia" w:ascii="仿宋" w:hAnsi="仿宋" w:eastAsia="仿宋" w:cs="仿宋"/>
          <w:sz w:val="32"/>
          <w:szCs w:val="32"/>
        </w:rPr>
        <w:t>将组织首届“格子达杯”优秀本科毕业论文评奖活动。现将有关事项通知如下：</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评选组织：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主办单位：江西省高等教育学会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协办单位：湖南通远网络股份有限公司</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评选对象：</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江西省内本科院校2024年应届毕业学生及论文指导老师。</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评选奖项：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本活动设立一、二、三等奖：</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一等奖</w:t>
      </w:r>
      <w:r>
        <w:rPr>
          <w:rFonts w:hint="eastAsia" w:ascii="仿宋" w:hAnsi="仿宋" w:eastAsia="仿宋" w:cs="仿宋"/>
          <w:sz w:val="32"/>
          <w:szCs w:val="32"/>
          <w:lang w:val="en-US" w:eastAsia="zh-CN"/>
        </w:rPr>
        <w:t>5</w:t>
      </w:r>
      <w:r>
        <w:rPr>
          <w:rFonts w:hint="eastAsia" w:ascii="仿宋" w:hAnsi="仿宋" w:eastAsia="仿宋" w:cs="仿宋"/>
          <w:sz w:val="32"/>
          <w:szCs w:val="32"/>
        </w:rPr>
        <w:t>个    奖金</w:t>
      </w:r>
      <w:r>
        <w:rPr>
          <w:rFonts w:hint="eastAsia" w:ascii="仿宋" w:hAnsi="仿宋" w:eastAsia="仿宋" w:cs="仿宋"/>
          <w:sz w:val="32"/>
          <w:szCs w:val="32"/>
          <w:lang w:val="en-US" w:eastAsia="zh-CN"/>
        </w:rPr>
        <w:t>3</w:t>
      </w:r>
      <w:r>
        <w:rPr>
          <w:rFonts w:hint="eastAsia" w:ascii="仿宋" w:hAnsi="仿宋" w:eastAsia="仿宋" w:cs="仿宋"/>
          <w:sz w:val="32"/>
          <w:szCs w:val="32"/>
        </w:rPr>
        <w:t>000元/个</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二等奖</w:t>
      </w:r>
      <w:r>
        <w:rPr>
          <w:rFonts w:hint="eastAsia" w:ascii="仿宋" w:hAnsi="仿宋" w:eastAsia="仿宋" w:cs="仿宋"/>
          <w:sz w:val="32"/>
          <w:szCs w:val="32"/>
          <w:lang w:val="en-US" w:eastAsia="zh-CN"/>
        </w:rPr>
        <w:t>10</w:t>
      </w:r>
      <w:r>
        <w:rPr>
          <w:rFonts w:hint="eastAsia" w:ascii="仿宋" w:hAnsi="仿宋" w:eastAsia="仿宋" w:cs="仿宋"/>
          <w:sz w:val="32"/>
          <w:szCs w:val="32"/>
        </w:rPr>
        <w:t>个    奖金</w:t>
      </w:r>
      <w:r>
        <w:rPr>
          <w:rFonts w:hint="eastAsia" w:ascii="仿宋" w:hAnsi="仿宋" w:eastAsia="仿宋" w:cs="仿宋"/>
          <w:sz w:val="32"/>
          <w:szCs w:val="32"/>
          <w:lang w:val="en-US" w:eastAsia="zh-CN"/>
        </w:rPr>
        <w:t>1500</w:t>
      </w:r>
      <w:r>
        <w:rPr>
          <w:rFonts w:hint="eastAsia" w:ascii="仿宋" w:hAnsi="仿宋" w:eastAsia="仿宋" w:cs="仿宋"/>
          <w:sz w:val="32"/>
          <w:szCs w:val="32"/>
        </w:rPr>
        <w:t>元/个</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三等奖</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0个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奖金1000元/个</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说明：获奖学生颁发奖状，奖金奖励指导老师。</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工作程序：</w:t>
      </w:r>
    </w:p>
    <w:p>
      <w:pPr>
        <w:numPr>
          <w:ilvl w:val="0"/>
          <w:numId w:val="0"/>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请各高校教务处于</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0日前按今年本科应届毕业生人数千分之一比例推荐不同学科专业优秀论文、同时推荐10位不同学科领域评审专家</w:t>
      </w:r>
      <w:r>
        <w:rPr>
          <w:rFonts w:hint="eastAsia" w:ascii="仿宋" w:hAnsi="仿宋" w:eastAsia="仿宋" w:cs="仿宋"/>
          <w:sz w:val="32"/>
          <w:szCs w:val="32"/>
          <w:lang w:val="en-US" w:eastAsia="zh-CN"/>
        </w:rPr>
        <w:t>至江西省高等教育学会</w:t>
      </w:r>
      <w:r>
        <w:rPr>
          <w:rFonts w:hint="eastAsia" w:ascii="仿宋" w:hAnsi="仿宋" w:eastAsia="仿宋" w:cs="仿宋"/>
          <w:sz w:val="32"/>
          <w:szCs w:val="32"/>
        </w:rPr>
        <w:t>。</w:t>
      </w:r>
      <w:bookmarkStart w:id="0" w:name="_GoBack"/>
      <w:bookmarkEnd w:id="0"/>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说明：各推荐过程均在格子达评审系统内完成。</w:t>
      </w:r>
    </w:p>
    <w:p>
      <w:pPr>
        <w:numPr>
          <w:ilvl w:val="0"/>
          <w:numId w:val="0"/>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6月</w:t>
      </w:r>
      <w:r>
        <w:rPr>
          <w:rFonts w:hint="eastAsia" w:ascii="仿宋" w:hAnsi="仿宋" w:eastAsia="仿宋" w:cs="仿宋"/>
          <w:sz w:val="32"/>
          <w:szCs w:val="32"/>
          <w:lang w:val="en-US" w:eastAsia="zh-CN"/>
        </w:rPr>
        <w:t>下旬</w:t>
      </w:r>
      <w:r>
        <w:rPr>
          <w:rFonts w:hint="eastAsia" w:ascii="仿宋" w:hAnsi="仿宋" w:eastAsia="仿宋" w:cs="仿宋"/>
          <w:sz w:val="32"/>
          <w:szCs w:val="32"/>
        </w:rPr>
        <w:t>省高教学会组织专家进行评审</w:t>
      </w:r>
      <w:r>
        <w:rPr>
          <w:rFonts w:hint="eastAsia" w:ascii="仿宋" w:hAnsi="仿宋" w:eastAsia="仿宋" w:cs="仿宋"/>
          <w:sz w:val="32"/>
          <w:szCs w:val="32"/>
          <w:lang w:val="en-US" w:eastAsia="zh-CN"/>
        </w:rPr>
        <w:t>工作</w:t>
      </w:r>
      <w:r>
        <w:rPr>
          <w:rFonts w:hint="eastAsia" w:ascii="仿宋" w:hAnsi="仿宋" w:eastAsia="仿宋" w:cs="仿宋"/>
          <w:sz w:val="32"/>
          <w:szCs w:val="32"/>
        </w:rPr>
        <w:t>。</w:t>
      </w:r>
    </w:p>
    <w:p>
      <w:pPr>
        <w:numPr>
          <w:ilvl w:val="0"/>
          <w:numId w:val="0"/>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6月</w:t>
      </w:r>
      <w:r>
        <w:rPr>
          <w:rFonts w:hint="eastAsia" w:ascii="仿宋" w:hAnsi="仿宋" w:eastAsia="仿宋" w:cs="仿宋"/>
          <w:sz w:val="32"/>
          <w:szCs w:val="32"/>
          <w:lang w:val="en-US" w:eastAsia="zh-CN"/>
        </w:rPr>
        <w:t>底</w:t>
      </w:r>
      <w:r>
        <w:rPr>
          <w:rFonts w:hint="eastAsia" w:ascii="仿宋" w:hAnsi="仿宋" w:eastAsia="仿宋" w:cs="仿宋"/>
          <w:sz w:val="32"/>
          <w:szCs w:val="32"/>
        </w:rPr>
        <w:t>公布比赛结果。</w:t>
      </w:r>
    </w:p>
    <w:p>
      <w:pPr>
        <w:numPr>
          <w:ilvl w:val="0"/>
          <w:numId w:val="0"/>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请各高校积极支持与配合，并指定一位专人负责工作对接。</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联系方式：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江西省高等教育学会：刘辰域 </w:t>
      </w:r>
      <w:r>
        <w:rPr>
          <w:rFonts w:hint="eastAsia" w:ascii="仿宋" w:hAnsi="仿宋" w:eastAsia="仿宋" w:cs="仿宋"/>
          <w:sz w:val="32"/>
          <w:szCs w:val="32"/>
          <w:lang w:val="en-US" w:eastAsia="zh-CN"/>
        </w:rPr>
        <w:t>13672209508</w:t>
      </w:r>
      <w:r>
        <w:rPr>
          <w:rFonts w:hint="eastAsia"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微信号 e1790993466</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通远股份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格子达</w:t>
      </w:r>
      <w:r>
        <w:rPr>
          <w:rFonts w:hint="eastAsia" w:ascii="仿宋" w:hAnsi="仿宋" w:eastAsia="仿宋" w:cs="仿宋"/>
          <w:sz w:val="32"/>
          <w:szCs w:val="32"/>
          <w:lang w:eastAsia="zh-CN"/>
        </w:rPr>
        <w:t>）</w:t>
      </w:r>
      <w:r>
        <w:rPr>
          <w:rFonts w:hint="eastAsia" w:ascii="仿宋" w:hAnsi="仿宋" w:eastAsia="仿宋" w:cs="仿宋"/>
          <w:sz w:val="32"/>
          <w:szCs w:val="32"/>
        </w:rPr>
        <w:t xml:space="preserve">：卢贵辉 </w:t>
      </w:r>
      <w:r>
        <w:rPr>
          <w:rFonts w:hint="eastAsia" w:ascii="仿宋" w:hAnsi="仿宋" w:eastAsia="仿宋" w:cs="仿宋"/>
          <w:sz w:val="32"/>
          <w:szCs w:val="32"/>
          <w:lang w:val="en-US" w:eastAsia="zh-CN"/>
        </w:rPr>
        <w:t>13687028868（同微信号）</w:t>
      </w:r>
    </w:p>
    <w:p>
      <w:pPr>
        <w:spacing w:line="600" w:lineRule="exact"/>
        <w:ind w:right="762" w:rightChars="363"/>
        <w:jc w:val="right"/>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0288" behindDoc="1" locked="0" layoutInCell="1" allowOverlap="1">
            <wp:simplePos x="0" y="0"/>
            <wp:positionH relativeFrom="column">
              <wp:posOffset>3182620</wp:posOffset>
            </wp:positionH>
            <wp:positionV relativeFrom="paragraph">
              <wp:posOffset>82550</wp:posOffset>
            </wp:positionV>
            <wp:extent cx="1354455" cy="1395730"/>
            <wp:effectExtent l="0" t="0" r="17145" b="13970"/>
            <wp:wrapNone/>
            <wp:docPr id="2" name="图片 2" descr="3a3a5af5239fd97e272d1260dc79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3a5af5239fd97e272d1260dc79ca3"/>
                    <pic:cNvPicPr>
                      <a:picLocks noChangeAspect="1"/>
                    </pic:cNvPicPr>
                  </pic:nvPicPr>
                  <pic:blipFill>
                    <a:blip r:embed="rId4"/>
                    <a:stretch>
                      <a:fillRect/>
                    </a:stretch>
                  </pic:blipFill>
                  <pic:spPr>
                    <a:xfrm>
                      <a:off x="0" y="0"/>
                      <a:ext cx="1354455" cy="1395730"/>
                    </a:xfrm>
                    <a:prstGeom prst="rect">
                      <a:avLst/>
                    </a:prstGeom>
                  </pic:spPr>
                </pic:pic>
              </a:graphicData>
            </a:graphic>
          </wp:anchor>
        </w:drawing>
      </w:r>
    </w:p>
    <w:p>
      <w:pPr>
        <w:spacing w:line="600" w:lineRule="exact"/>
        <w:ind w:right="762" w:rightChars="363"/>
        <w:jc w:val="right"/>
        <w:rPr>
          <w:rFonts w:ascii="仿宋" w:hAnsi="仿宋" w:eastAsia="仿宋" w:cs="仿宋"/>
          <w:sz w:val="32"/>
          <w:szCs w:val="32"/>
        </w:rPr>
      </w:pPr>
      <w:r>
        <w:rPr>
          <w:rFonts w:hint="eastAsia" w:ascii="仿宋" w:hAnsi="仿宋" w:eastAsia="仿宋" w:cs="仿宋"/>
          <w:sz w:val="32"/>
          <w:szCs w:val="32"/>
        </w:rPr>
        <w:t>江西省高等教育学会</w:t>
      </w:r>
    </w:p>
    <w:p>
      <w:pPr>
        <w:spacing w:line="600" w:lineRule="exact"/>
        <w:ind w:right="762" w:rightChars="363"/>
        <w:jc w:val="center"/>
        <w:rPr>
          <w:rFonts w:ascii="仿宋" w:hAnsi="仿宋" w:eastAsia="仿宋" w:cs="仿宋"/>
          <w:sz w:val="32"/>
          <w:szCs w:val="32"/>
        </w:rPr>
      </w:pPr>
      <w:r>
        <w:rPr>
          <w:rFonts w:hint="eastAsia" w:ascii="仿宋" w:hAnsi="仿宋" w:eastAsia="仿宋" w:cs="仿宋"/>
          <w:sz w:val="32"/>
          <w:szCs w:val="32"/>
        </w:rPr>
        <w:t xml:space="preserve">                             2024年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spacing w:line="600" w:lineRule="exact"/>
        <w:ind w:right="762" w:rightChars="363"/>
        <w:jc w:val="center"/>
        <w:rPr>
          <w:rFonts w:hint="eastAsia" w:ascii="仿宋" w:hAnsi="仿宋" w:eastAsia="仿宋" w:cs="仿宋"/>
          <w:sz w:val="32"/>
          <w:szCs w:val="32"/>
        </w:rPr>
      </w:pPr>
    </w:p>
    <w:p>
      <w:pPr>
        <w:spacing w:line="600" w:lineRule="exact"/>
        <w:ind w:right="762" w:rightChars="363"/>
        <w:jc w:val="both"/>
        <w:rPr>
          <w:rFonts w:ascii="仿宋" w:hAnsi="仿宋" w:eastAsia="仿宋" w:cs="仿宋"/>
          <w:sz w:val="32"/>
          <w:szCs w:val="32"/>
        </w:rPr>
      </w:pPr>
    </w:p>
    <w:p>
      <w:pPr>
        <w:spacing w:line="600" w:lineRule="exact"/>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A1D9E6-C967-4DFB-BACF-E9FDAE3D27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8F42BCFF-9AEC-4E0D-822E-BDAA275B6E41}"/>
  </w:font>
  <w:font w:name="仿宋">
    <w:panose1 w:val="02010609060101010101"/>
    <w:charset w:val="86"/>
    <w:family w:val="modern"/>
    <w:pitch w:val="default"/>
    <w:sig w:usb0="800002BF" w:usb1="38CF7CFA" w:usb2="00000016" w:usb3="00000000" w:csb0="00040001" w:csb1="00000000"/>
    <w:embedRegular r:id="rId3" w:fontKey="{7FD2CB1D-96F6-4670-9E00-4C163EB5B50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7614B"/>
    <w:multiLevelType w:val="singleLevel"/>
    <w:tmpl w:val="46C761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jhlNjczZDkzYWYwY2M4NjE5OTlmZDc0NGZjYzgifQ=="/>
  </w:docVars>
  <w:rsids>
    <w:rsidRoot w:val="58385548"/>
    <w:rsid w:val="001B528A"/>
    <w:rsid w:val="001D1F9C"/>
    <w:rsid w:val="002C2741"/>
    <w:rsid w:val="00496A70"/>
    <w:rsid w:val="005F6B90"/>
    <w:rsid w:val="006B284C"/>
    <w:rsid w:val="008D1E74"/>
    <w:rsid w:val="008E5B4A"/>
    <w:rsid w:val="00AF7A77"/>
    <w:rsid w:val="00D05477"/>
    <w:rsid w:val="00D630C4"/>
    <w:rsid w:val="00DB6099"/>
    <w:rsid w:val="00F92356"/>
    <w:rsid w:val="02620BB9"/>
    <w:rsid w:val="046046C1"/>
    <w:rsid w:val="04D1736D"/>
    <w:rsid w:val="08FB2C0B"/>
    <w:rsid w:val="098E154B"/>
    <w:rsid w:val="0A0A57FB"/>
    <w:rsid w:val="0BA74040"/>
    <w:rsid w:val="0BD936D7"/>
    <w:rsid w:val="0CD12600"/>
    <w:rsid w:val="0E446CB3"/>
    <w:rsid w:val="0FB333DF"/>
    <w:rsid w:val="11C92AD1"/>
    <w:rsid w:val="143528A4"/>
    <w:rsid w:val="14CF6317"/>
    <w:rsid w:val="14DB0227"/>
    <w:rsid w:val="14F11A91"/>
    <w:rsid w:val="186B545D"/>
    <w:rsid w:val="1E0D0FBE"/>
    <w:rsid w:val="214F28C1"/>
    <w:rsid w:val="21521B0A"/>
    <w:rsid w:val="23455E34"/>
    <w:rsid w:val="245E07C6"/>
    <w:rsid w:val="29820015"/>
    <w:rsid w:val="29A7369C"/>
    <w:rsid w:val="2BDA1A1F"/>
    <w:rsid w:val="2C012383"/>
    <w:rsid w:val="2D931FC0"/>
    <w:rsid w:val="2DA21723"/>
    <w:rsid w:val="30081806"/>
    <w:rsid w:val="30B36AED"/>
    <w:rsid w:val="35411821"/>
    <w:rsid w:val="373F135E"/>
    <w:rsid w:val="380725D5"/>
    <w:rsid w:val="3B60677A"/>
    <w:rsid w:val="3B937850"/>
    <w:rsid w:val="3C5675A5"/>
    <w:rsid w:val="3F241E69"/>
    <w:rsid w:val="3F724FBF"/>
    <w:rsid w:val="41831414"/>
    <w:rsid w:val="425067AA"/>
    <w:rsid w:val="43CC0B41"/>
    <w:rsid w:val="462D194E"/>
    <w:rsid w:val="47F0441B"/>
    <w:rsid w:val="4B7D7234"/>
    <w:rsid w:val="4B7F49FA"/>
    <w:rsid w:val="4FDC7138"/>
    <w:rsid w:val="551045B4"/>
    <w:rsid w:val="555B094E"/>
    <w:rsid w:val="55713605"/>
    <w:rsid w:val="558B6EAE"/>
    <w:rsid w:val="581666E6"/>
    <w:rsid w:val="58385548"/>
    <w:rsid w:val="584E40D2"/>
    <w:rsid w:val="58C63C68"/>
    <w:rsid w:val="592D3CE7"/>
    <w:rsid w:val="59942413"/>
    <w:rsid w:val="59DA247B"/>
    <w:rsid w:val="5CB610C5"/>
    <w:rsid w:val="5F1A7A93"/>
    <w:rsid w:val="5F2E5709"/>
    <w:rsid w:val="5FB05672"/>
    <w:rsid w:val="62F84EF7"/>
    <w:rsid w:val="63123CDB"/>
    <w:rsid w:val="647D0B90"/>
    <w:rsid w:val="65796527"/>
    <w:rsid w:val="65DA39E2"/>
    <w:rsid w:val="693B5807"/>
    <w:rsid w:val="69780FAF"/>
    <w:rsid w:val="6B9E0A74"/>
    <w:rsid w:val="6D8B6DD7"/>
    <w:rsid w:val="708F6BDE"/>
    <w:rsid w:val="714F466E"/>
    <w:rsid w:val="75EF2CFF"/>
    <w:rsid w:val="766C3EAD"/>
    <w:rsid w:val="7B533A4D"/>
    <w:rsid w:val="7C616853"/>
    <w:rsid w:val="7D1163B7"/>
    <w:rsid w:val="7DBD3EFF"/>
    <w:rsid w:val="7DF0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before="100" w:beforeAutospacing="1"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left="720"/>
      <w:contextualSpacing/>
    </w:pPr>
  </w:style>
  <w:style w:type="character" w:customStyle="1" w:styleId="9">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528</Words>
  <Characters>591</Characters>
  <Lines>5</Lines>
  <Paragraphs>1</Paragraphs>
  <TotalTime>0</TotalTime>
  <ScaleCrop>false</ScaleCrop>
  <LinksUpToDate>false</LinksUpToDate>
  <CharactersWithSpaces>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2024-04-17T02:10:00Z</dcterms:created>
  <dc:creator>刘</dc:creator>
  <cp:lastModifiedBy>程</cp:lastModifiedBy>
  <cp:lastPrinted>2024-05-24T02:40:00Z</cp:lastPrinted>
  <dcterms:modified xsi:type="dcterms:W3CDTF">2024-06-04T06:37:26Z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02B7DBAB1A3C4D14AD7D7ADCEBB0E2FF_13</vt:lpwstr>
  </property>
</Properties>
</file>