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bookmarkStart w:id="0" w:name="_Toc21346"/>
      <w:bookmarkStart w:id="1" w:name="_Toc17295"/>
      <w:r>
        <w:rPr>
          <w:rFonts w:hint="eastAsia"/>
          <w:lang w:eastAsia="zh-CN"/>
        </w:rPr>
        <w:t>格子达论文管理系统查重</w:t>
      </w:r>
      <w:r>
        <w:rPr>
          <w:rFonts w:hint="eastAsia"/>
        </w:rPr>
        <w:t>操作手册</w:t>
      </w:r>
      <w:bookmarkEnd w:id="0"/>
      <w:bookmarkEnd w:id="1"/>
    </w:p>
    <w:p>
      <w:pPr>
        <w:jc w:val="center"/>
        <w:rPr>
          <w:rFonts w:hint="eastAsia"/>
          <w:b/>
          <w:bCs/>
          <w:sz w:val="36"/>
          <w:szCs w:val="40"/>
          <w:lang w:eastAsia="zh-CN"/>
        </w:rPr>
      </w:pPr>
      <w:r>
        <w:rPr>
          <w:rFonts w:hint="eastAsia"/>
          <w:b/>
          <w:bCs/>
          <w:sz w:val="36"/>
          <w:szCs w:val="40"/>
          <w:lang w:eastAsia="zh-CN"/>
        </w:rPr>
        <w:t>（教师版）</w:t>
      </w:r>
    </w:p>
    <w:p>
      <w:pPr>
        <w:jc w:val="center"/>
        <w:rPr>
          <w:rFonts w:hint="eastAsia"/>
          <w:b/>
          <w:bCs/>
          <w:sz w:val="36"/>
          <w:szCs w:val="40"/>
          <w:lang w:eastAsia="zh-CN"/>
        </w:rPr>
      </w:pPr>
    </w:p>
    <w:sdt>
      <w:sdtP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lang w:val="zh-CN"/>
          <w14:textFill>
            <w14:solidFill>
              <w14:schemeClr w14:val="tx1"/>
            </w14:solidFill>
          </w14:textFill>
        </w:rPr>
        <w:id w:val="-1026473448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jc w:val="center"/>
            <w:rPr>
              <w:rFonts w:hint="eastAsia" w:ascii="宋体" w:hAnsi="宋体" w:eastAsia="宋体" w:cs="宋体"/>
              <w:b/>
              <w:bCs/>
              <w:kern w:val="2"/>
              <w:sz w:val="24"/>
              <w:szCs w:val="24"/>
              <w:lang w:val="zh-CN" w:eastAsia="zh-CN" w:bidi="ar-SA"/>
            </w:rPr>
          </w:pP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目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14:textFill>
                <w14:solidFill>
                  <w14:schemeClr w14:val="tx1"/>
                </w14:solidFill>
              </w14:textFill>
            </w:rPr>
            <w:t xml:space="preserve">  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录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_Toc17295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格子达论文检测系统</w:t>
          </w:r>
          <w:r>
            <w:rPr>
              <w:rFonts w:hint="eastAsia"/>
            </w:rPr>
            <w:t>操作手册</w:t>
          </w:r>
          <w:r>
            <w:tab/>
          </w:r>
          <w:r>
            <w:fldChar w:fldCharType="begin"/>
          </w:r>
          <w:r>
            <w:instrText xml:space="preserve"> PAGEREF _Toc17295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_Toc11760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一、登录系统</w:t>
          </w:r>
          <w:r>
            <w:tab/>
          </w:r>
          <w:r>
            <w:fldChar w:fldCharType="begin"/>
          </w:r>
          <w:r>
            <w:instrText xml:space="preserve"> PAGEREF _Toc11760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_Toc18303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default"/>
            </w:rPr>
            <w:t xml:space="preserve">二、 </w:t>
          </w:r>
          <w:r>
            <w:rPr>
              <w:rFonts w:hint="eastAsia"/>
            </w:rPr>
            <w:t>论文</w:t>
          </w:r>
          <w:r>
            <w:rPr>
              <w:rFonts w:hint="eastAsia"/>
              <w:lang w:val="en-US" w:eastAsia="zh-CN"/>
            </w:rPr>
            <w:t>评阅</w:t>
          </w:r>
          <w:r>
            <w:tab/>
          </w:r>
          <w:r>
            <w:fldChar w:fldCharType="begin"/>
          </w:r>
          <w:r>
            <w:instrText xml:space="preserve"> PAGEREF _Toc18303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ind w:left="0" w:leftChars="0" w:firstLine="420" w:firstLineChars="200"/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_Toc27243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</w:rPr>
            <w:t>三 、查看检测报告</w:t>
          </w:r>
          <w:r>
            <w:tab/>
          </w:r>
          <w:r>
            <w:fldChar w:fldCharType="begin"/>
          </w:r>
          <w:r>
            <w:instrText xml:space="preserve"> PAGEREF _Toc27243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ind w:left="0" w:leftChars="0" w:firstLine="420" w:firstLineChars="200"/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_Toc1487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kern w:val="2"/>
              <w:szCs w:val="24"/>
              <w:lang w:val="en-US" w:eastAsia="zh-CN" w:bidi="ar-SA"/>
            </w:rPr>
            <w:t>如图示：在线查看学生检测报告</w:t>
          </w:r>
          <w:r>
            <w:tab/>
          </w:r>
          <w:r>
            <w:fldChar w:fldCharType="begin"/>
          </w:r>
          <w:r>
            <w:instrText xml:space="preserve"> PAGEREF _Toc1487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ind w:left="0" w:leftChars="0" w:firstLine="420" w:firstLineChars="200"/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_Toc28250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kern w:val="2"/>
              <w:szCs w:val="32"/>
              <w:lang w:val="en-US" w:eastAsia="zh-CN" w:bidi="ar-SA"/>
            </w:rPr>
            <w:t>四、咨询服务</w:t>
          </w:r>
          <w:r>
            <w:tab/>
          </w:r>
          <w:r>
            <w:fldChar w:fldCharType="begin"/>
          </w:r>
          <w:r>
            <w:instrText xml:space="preserve"> PAGEREF _Toc28250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jc w:val="center"/>
            <w:rPr>
              <w:rFonts w:hint="eastAsia" w:asciiTheme="minorHAnsi" w:hAnsiTheme="minorHAnsi" w:eastAsiaTheme="minorEastAsia" w:cstheme="minorBidi"/>
              <w:b/>
              <w:bCs/>
              <w:color w:val="auto"/>
              <w:kern w:val="2"/>
              <w:sz w:val="21"/>
              <w:szCs w:val="22"/>
              <w:lang w:val="zh-CN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pStyle w:val="3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</w:pPr>
      <w:bookmarkStart w:id="2" w:name="_Toc11760"/>
      <w:r>
        <w:rPr>
          <w:rFonts w:hint="eastAsia"/>
        </w:rPr>
        <w:t>一、登录系统</w:t>
      </w:r>
      <w:bookmarkEnd w:id="2"/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浏览器输入：</w:t>
      </w:r>
      <w:r>
        <w:rPr>
          <w:rStyle w:val="20"/>
          <w:rFonts w:hint="eastAsia" w:ascii="宋体" w:hAnsi="宋体" w:eastAsia="宋体" w:cs="宋体"/>
          <w:sz w:val="24"/>
          <w:szCs w:val="24"/>
          <w:shd w:val="clear" w:color="auto" w:fill="auto"/>
        </w:rPr>
        <w:t>https://co.gocheck.cn/</w:t>
      </w:r>
      <w:r>
        <w:rPr>
          <w:rStyle w:val="20"/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  <w:t>11318</w:t>
      </w:r>
    </w:p>
    <w:p>
      <w:pPr>
        <w:spacing w:line="360" w:lineRule="auto"/>
        <w:ind w:left="420" w:firstLine="720" w:firstLineChars="3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登陆账号为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工号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，密码</w:t>
      </w:r>
    </w:p>
    <w:p>
      <w:pPr>
        <w:jc w:val="center"/>
      </w:pPr>
      <w:r>
        <w:drawing>
          <wp:inline distT="0" distB="0" distL="114300" distR="114300">
            <wp:extent cx="4802505" cy="3148330"/>
            <wp:effectExtent l="0" t="0" r="1714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</w:pPr>
      <w:r>
        <w:rPr>
          <w:rFonts w:hint="eastAsia" w:ascii="宋体" w:hAnsi="宋体" w:eastAsia="宋体" w:cs="宋体"/>
          <w:sz w:val="24"/>
          <w:szCs w:val="24"/>
        </w:rPr>
        <w:t>如图示：登录界面</w:t>
      </w:r>
    </w:p>
    <w:p>
      <w:pPr>
        <w:pStyle w:val="3"/>
        <w:numPr>
          <w:ilvl w:val="0"/>
          <w:numId w:val="2"/>
        </w:numPr>
      </w:pPr>
      <w:bookmarkStart w:id="3" w:name="_Toc69912996"/>
      <w:bookmarkStart w:id="4" w:name="_Toc31748"/>
      <w:bookmarkStart w:id="5" w:name="_Toc18303"/>
      <w:r>
        <w:rPr>
          <w:rFonts w:hint="eastAsia"/>
        </w:rPr>
        <w:t>论文</w:t>
      </w:r>
      <w:bookmarkEnd w:id="3"/>
      <w:bookmarkEnd w:id="4"/>
      <w:r>
        <w:rPr>
          <w:rFonts w:hint="eastAsia" w:eastAsia="宋体"/>
          <w:lang w:eastAsia="zh-CN"/>
        </w:rPr>
        <w:t>查重并</w:t>
      </w:r>
      <w:r>
        <w:rPr>
          <w:rFonts w:hint="eastAsia"/>
          <w:lang w:val="en-US" w:eastAsia="zh-CN"/>
        </w:rPr>
        <w:t>评阅</w:t>
      </w:r>
      <w:bookmarkEnd w:id="5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359660"/>
            <wp:effectExtent l="0" t="0" r="12065" b="2540"/>
            <wp:docPr id="4" name="图片 4" descr="26c013bf09cec93d661751744c2e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c013bf09cec93d661751744c2e0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导师给学生检测论文，检测结果出来之后可批阅论文。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评阅方式有两种：</w:t>
      </w:r>
    </w:p>
    <w:p>
      <w:pPr>
        <w:jc w:val="left"/>
      </w:pPr>
      <w:r>
        <w:rPr>
          <w:rFonts w:hint="default" w:ascii="Calibri" w:hAnsi="Calibri" w:cs="Calibri"/>
          <w:lang w:val="en-US" w:eastAsia="zh-CN"/>
        </w:rPr>
        <w:t>①</w:t>
      </w:r>
      <w:r>
        <w:rPr>
          <w:rFonts w:hint="eastAsia" w:ascii="Calibri" w:hAnsi="Calibri" w:cs="Calibri"/>
          <w:lang w:val="en-US" w:eastAsia="zh-CN"/>
        </w:rPr>
        <w:t>在线评阅：</w:t>
      </w:r>
      <w:r>
        <w:drawing>
          <wp:inline distT="0" distB="0" distL="114300" distR="114300">
            <wp:extent cx="5264785" cy="1931670"/>
            <wp:effectExtent l="0" t="0" r="571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2702560"/>
            <wp:effectExtent l="0" t="0" r="1016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 w:ascii="Calibri" w:hAnsi="Calibri" w:cs="Calibri"/>
          <w:sz w:val="24"/>
          <w:szCs w:val="28"/>
        </w:rPr>
        <w:t>②</w:t>
      </w:r>
      <w:r>
        <w:rPr>
          <w:rFonts w:hint="eastAsia"/>
          <w:lang w:val="en-US" w:eastAsia="zh-CN"/>
        </w:rPr>
        <w:t>上传评阅：先下载论文</w:t>
      </w:r>
    </w:p>
    <w:p>
      <w:pPr>
        <w:jc w:val="left"/>
      </w:pPr>
      <w:r>
        <w:drawing>
          <wp:inline distT="0" distB="0" distL="114300" distR="114300">
            <wp:extent cx="5266055" cy="1884680"/>
            <wp:effectExtent l="0" t="0" r="4445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hd w:val="clear" w:color="auto" w:fill="FFFFFF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72405" cy="2389505"/>
            <wp:effectExtent l="0" t="0" r="1079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60" w:lineRule="auto"/>
        <w:rPr>
          <w:rFonts w:asciiTheme="majorHAnsi" w:hAnsiTheme="majorHAnsi" w:eastAsiaTheme="majorEastAsia" w:cstheme="majorBidi"/>
        </w:rPr>
      </w:pPr>
      <w:bookmarkStart w:id="6" w:name="_Toc27243"/>
      <w:bookmarkStart w:id="7" w:name="_Toc69912997"/>
      <w:r>
        <w:rPr>
          <w:rFonts w:hint="eastAsia" w:asciiTheme="majorHAnsi" w:hAnsiTheme="majorHAnsi" w:eastAsiaTheme="majorEastAsia" w:cstheme="majorBidi"/>
        </w:rPr>
        <w:t>三 、查看检测报告</w:t>
      </w:r>
      <w:bookmarkEnd w:id="6"/>
      <w:bookmarkEnd w:id="7"/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可在线查看检测报告，也可下载检测报告到本地。</w:t>
      </w:r>
      <w:bookmarkStart w:id="11" w:name="_GoBack"/>
      <w:bookmarkEnd w:id="11"/>
      <w:r>
        <w:drawing>
          <wp:inline distT="0" distB="0" distL="114300" distR="114300">
            <wp:extent cx="5266055" cy="2076450"/>
            <wp:effectExtent l="0" t="0" r="4445" b="635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如图示：查看和下载检测报告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770" cy="3639820"/>
            <wp:effectExtent l="0" t="0" r="11430" b="50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60" w:lineRule="auto"/>
        <w:jc w:val="center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bookmarkStart w:id="8" w:name="_Toc1487"/>
      <w:bookmarkStart w:id="9" w:name="_Toc21192"/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如图示：在线查看学生检测报告</w:t>
      </w:r>
      <w:bookmarkEnd w:id="8"/>
      <w:bookmarkEnd w:id="9"/>
    </w:p>
    <w:p>
      <w:pPr>
        <w:rPr>
          <w:rFonts w:hint="eastAsia"/>
          <w:lang w:val="en-US" w:eastAsia="zh-CN"/>
        </w:rPr>
      </w:pPr>
    </w:p>
    <w:p>
      <w:pPr>
        <w:pStyle w:val="4"/>
        <w:spacing w:before="0" w:after="0" w:line="360" w:lineRule="auto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bookmarkStart w:id="10" w:name="_Toc28250"/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四、咨询服务</w:t>
      </w:r>
      <w:bookmarkEnd w:id="10"/>
    </w:p>
    <w:p>
      <w:pPr>
        <w:numPr>
          <w:ilvl w:val="0"/>
          <w:numId w:val="3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论文检测相关疑问解答，可以通过</w:t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官网电话服务：400-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99-3389</w:t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系统页面右下角直接咨询</w:t>
      </w:r>
    </w:p>
    <w:p>
      <w:pPr>
        <w:widowControl/>
        <w:spacing w:line="360" w:lineRule="auto"/>
        <w:jc w:val="both"/>
      </w:pPr>
      <w:r>
        <w:drawing>
          <wp:inline distT="0" distB="0" distL="114300" distR="114300">
            <wp:extent cx="5273040" cy="2625725"/>
            <wp:effectExtent l="0" t="0" r="10160" b="31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老师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QQ交流群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zAwmd8oBAACd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left" w:pos="906"/>
        <w:tab w:val="right" w:pos="8606"/>
      </w:tabs>
      <w:jc w:val="left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drawing>
        <wp:inline distT="0" distB="0" distL="114300" distR="114300">
          <wp:extent cx="864235" cy="370840"/>
          <wp:effectExtent l="0" t="0" r="0" b="0"/>
          <wp:docPr id="5" name="图片 5" descr="lALPD3lGswbgQ5zMmM0BYg_354_1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ALPD3lGswbgQ5zMmM0BYg_354_1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235" cy="370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  <w:p>
                          <w:pPr>
                            <w:pStyle w:val="1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left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ASLG/fLAQAAnQ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eastAsiaTheme="minorEastAsia"/>
                        <w:lang w:eastAsia="zh-CN"/>
                      </w:rPr>
                    </w:pPr>
                  </w:p>
                  <w:p>
                    <w:pPr>
                      <w:pStyle w:val="12"/>
                      <w:rPr>
                        <w:rFonts w:hint="eastAsia" w:eastAsiaTheme="minor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drawing>
        <wp:inline distT="0" distB="0" distL="114300" distR="114300">
          <wp:extent cx="691515" cy="295275"/>
          <wp:effectExtent l="0" t="0" r="13335" b="0"/>
          <wp:docPr id="9" name="图片 9" descr="lALPD3zUMaumqO_Mtc0BqA_424_1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lALPD3zUMaumqO_Mtc0BqA_424_18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1515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A6978C"/>
    <w:multiLevelType w:val="singleLevel"/>
    <w:tmpl w:val="9BA6978C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B4C9D64B"/>
    <w:multiLevelType w:val="singleLevel"/>
    <w:tmpl w:val="B4C9D64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10D0A1A3"/>
    <w:multiLevelType w:val="singleLevel"/>
    <w:tmpl w:val="10D0A1A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2C2A7C4D"/>
    <w:multiLevelType w:val="multilevel"/>
    <w:tmpl w:val="2C2A7C4D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jODFlNDdiYTFkNGIyN2U4OTc3ZjMwOWFmNDlhNzkifQ=="/>
  </w:docVars>
  <w:rsids>
    <w:rsidRoot w:val="0096270E"/>
    <w:rsid w:val="0003391E"/>
    <w:rsid w:val="00036F30"/>
    <w:rsid w:val="00037E45"/>
    <w:rsid w:val="00055082"/>
    <w:rsid w:val="00114DA0"/>
    <w:rsid w:val="00132951"/>
    <w:rsid w:val="0025535F"/>
    <w:rsid w:val="00286B62"/>
    <w:rsid w:val="002B4D4E"/>
    <w:rsid w:val="00302073"/>
    <w:rsid w:val="00323230"/>
    <w:rsid w:val="00324ED8"/>
    <w:rsid w:val="003B58D1"/>
    <w:rsid w:val="004814A6"/>
    <w:rsid w:val="004D2057"/>
    <w:rsid w:val="004F6B38"/>
    <w:rsid w:val="00523E91"/>
    <w:rsid w:val="005D2F8C"/>
    <w:rsid w:val="006C0048"/>
    <w:rsid w:val="007D1E11"/>
    <w:rsid w:val="007E6A76"/>
    <w:rsid w:val="00824DEB"/>
    <w:rsid w:val="008536D2"/>
    <w:rsid w:val="0096270E"/>
    <w:rsid w:val="00A60F8D"/>
    <w:rsid w:val="00A653FC"/>
    <w:rsid w:val="00AF3C27"/>
    <w:rsid w:val="00B02864"/>
    <w:rsid w:val="00B35D94"/>
    <w:rsid w:val="00B71E54"/>
    <w:rsid w:val="00B87F41"/>
    <w:rsid w:val="00BC2D37"/>
    <w:rsid w:val="00CE5EA0"/>
    <w:rsid w:val="00E55DB6"/>
    <w:rsid w:val="00F31486"/>
    <w:rsid w:val="00FA0E8F"/>
    <w:rsid w:val="01B06F01"/>
    <w:rsid w:val="04B042E3"/>
    <w:rsid w:val="06230DA0"/>
    <w:rsid w:val="07AC2B5C"/>
    <w:rsid w:val="09077CE3"/>
    <w:rsid w:val="0A4C0F6F"/>
    <w:rsid w:val="0AFA2310"/>
    <w:rsid w:val="0AFB5F61"/>
    <w:rsid w:val="0AFE07D9"/>
    <w:rsid w:val="0D604710"/>
    <w:rsid w:val="0E2D789A"/>
    <w:rsid w:val="0EA8527E"/>
    <w:rsid w:val="0F2B10D4"/>
    <w:rsid w:val="0F697489"/>
    <w:rsid w:val="0FC002B6"/>
    <w:rsid w:val="13336D76"/>
    <w:rsid w:val="14183E66"/>
    <w:rsid w:val="1457569E"/>
    <w:rsid w:val="14584DCF"/>
    <w:rsid w:val="156E4D33"/>
    <w:rsid w:val="15A57556"/>
    <w:rsid w:val="176A14D5"/>
    <w:rsid w:val="176C0E27"/>
    <w:rsid w:val="1915573F"/>
    <w:rsid w:val="1BF808A5"/>
    <w:rsid w:val="1C6F3782"/>
    <w:rsid w:val="1E602AC7"/>
    <w:rsid w:val="1EB97C10"/>
    <w:rsid w:val="1F8A68D9"/>
    <w:rsid w:val="1FE06E7F"/>
    <w:rsid w:val="214F46B0"/>
    <w:rsid w:val="21857974"/>
    <w:rsid w:val="221F61FB"/>
    <w:rsid w:val="223D77B4"/>
    <w:rsid w:val="225A28D1"/>
    <w:rsid w:val="232C39AE"/>
    <w:rsid w:val="23B23930"/>
    <w:rsid w:val="24792127"/>
    <w:rsid w:val="27081ED5"/>
    <w:rsid w:val="276A6357"/>
    <w:rsid w:val="276E17D1"/>
    <w:rsid w:val="27F82E67"/>
    <w:rsid w:val="29763EA7"/>
    <w:rsid w:val="2C915E55"/>
    <w:rsid w:val="2FB45DE7"/>
    <w:rsid w:val="30986DF6"/>
    <w:rsid w:val="31556833"/>
    <w:rsid w:val="33C63AAF"/>
    <w:rsid w:val="34BE25E9"/>
    <w:rsid w:val="35401B93"/>
    <w:rsid w:val="357A432E"/>
    <w:rsid w:val="35AC6DEB"/>
    <w:rsid w:val="36B94FE2"/>
    <w:rsid w:val="384051AD"/>
    <w:rsid w:val="3B4B77ED"/>
    <w:rsid w:val="3BEB24A7"/>
    <w:rsid w:val="3E7606E3"/>
    <w:rsid w:val="4088562B"/>
    <w:rsid w:val="41A32D0F"/>
    <w:rsid w:val="42C150D3"/>
    <w:rsid w:val="434E5D09"/>
    <w:rsid w:val="438C41E6"/>
    <w:rsid w:val="4421137F"/>
    <w:rsid w:val="45513654"/>
    <w:rsid w:val="477336B9"/>
    <w:rsid w:val="4865619A"/>
    <w:rsid w:val="48657683"/>
    <w:rsid w:val="49324631"/>
    <w:rsid w:val="49A3101F"/>
    <w:rsid w:val="4A317D06"/>
    <w:rsid w:val="4A3773F0"/>
    <w:rsid w:val="4AAE7CBC"/>
    <w:rsid w:val="4D2A0703"/>
    <w:rsid w:val="4E8F144D"/>
    <w:rsid w:val="4F735EE3"/>
    <w:rsid w:val="501447EC"/>
    <w:rsid w:val="50943606"/>
    <w:rsid w:val="52BA2849"/>
    <w:rsid w:val="53D75B28"/>
    <w:rsid w:val="553E33FA"/>
    <w:rsid w:val="56282168"/>
    <w:rsid w:val="57393913"/>
    <w:rsid w:val="57706A76"/>
    <w:rsid w:val="58140776"/>
    <w:rsid w:val="58FE4CEE"/>
    <w:rsid w:val="592141A6"/>
    <w:rsid w:val="5A26046B"/>
    <w:rsid w:val="5D5E3EC6"/>
    <w:rsid w:val="5F2935E0"/>
    <w:rsid w:val="5F9F5311"/>
    <w:rsid w:val="60B21961"/>
    <w:rsid w:val="61B05D0C"/>
    <w:rsid w:val="62DB753D"/>
    <w:rsid w:val="63814069"/>
    <w:rsid w:val="63A736E2"/>
    <w:rsid w:val="63BC34A2"/>
    <w:rsid w:val="64D60040"/>
    <w:rsid w:val="67786E24"/>
    <w:rsid w:val="67DF2374"/>
    <w:rsid w:val="690106F2"/>
    <w:rsid w:val="692B6886"/>
    <w:rsid w:val="6B4849C3"/>
    <w:rsid w:val="6BB5444B"/>
    <w:rsid w:val="6F844137"/>
    <w:rsid w:val="71962649"/>
    <w:rsid w:val="749A6066"/>
    <w:rsid w:val="769172C6"/>
    <w:rsid w:val="772A1218"/>
    <w:rsid w:val="7A741BC4"/>
    <w:rsid w:val="7BF137DB"/>
    <w:rsid w:val="7C961695"/>
    <w:rsid w:val="7D592D84"/>
    <w:rsid w:val="7DD0690C"/>
    <w:rsid w:val="7E734E4A"/>
    <w:rsid w:val="7E8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 Indent"/>
    <w:basedOn w:val="1"/>
    <w:next w:val="8"/>
    <w:qFormat/>
    <w:uiPriority w:val="0"/>
    <w:pPr>
      <w:ind w:left="420"/>
    </w:pPr>
  </w:style>
  <w:style w:type="paragraph" w:styleId="8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semiHidden/>
    <w:unhideWhenUsed/>
    <w:qFormat/>
    <w:uiPriority w:val="39"/>
  </w:style>
  <w:style w:type="paragraph" w:styleId="14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paragraph" w:styleId="15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6">
    <w:name w:val="Body Text First Indent 2"/>
    <w:basedOn w:val="7"/>
    <w:qFormat/>
    <w:uiPriority w:val="0"/>
    <w:pPr>
      <w:ind w:firstLine="420" w:firstLineChars="200"/>
    </w:pPr>
  </w:style>
  <w:style w:type="table" w:styleId="18">
    <w:name w:val="Table Grid"/>
    <w:basedOn w:val="17"/>
    <w:autoRedefine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2">
    <w:name w:val="未处理的提及1"/>
    <w:basedOn w:val="19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批注框文本 字符"/>
    <w:basedOn w:val="19"/>
    <w:link w:val="10"/>
    <w:autoRedefine/>
    <w:semiHidden/>
    <w:qFormat/>
    <w:uiPriority w:val="99"/>
    <w:rPr>
      <w:sz w:val="18"/>
      <w:szCs w:val="18"/>
    </w:rPr>
  </w:style>
  <w:style w:type="character" w:customStyle="1" w:styleId="24">
    <w:name w:val="标题 2 字符"/>
    <w:basedOn w:val="19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1 字符"/>
    <w:basedOn w:val="19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3 字符"/>
    <w:basedOn w:val="19"/>
    <w:link w:val="4"/>
    <w:autoRedefine/>
    <w:qFormat/>
    <w:uiPriority w:val="9"/>
    <w:rPr>
      <w:b/>
      <w:bCs/>
      <w:sz w:val="32"/>
      <w:szCs w:val="32"/>
    </w:rPr>
  </w:style>
  <w:style w:type="character" w:customStyle="1" w:styleId="27">
    <w:name w:val="标题 4 字符"/>
    <w:basedOn w:val="19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8">
    <w:name w:val="标题 5 字符"/>
    <w:basedOn w:val="19"/>
    <w:link w:val="6"/>
    <w:autoRedefine/>
    <w:qFormat/>
    <w:uiPriority w:val="9"/>
    <w:rPr>
      <w:b/>
      <w:bCs/>
      <w:sz w:val="28"/>
      <w:szCs w:val="28"/>
    </w:rPr>
  </w:style>
  <w:style w:type="character" w:customStyle="1" w:styleId="29">
    <w:name w:val="页眉 字符"/>
    <w:basedOn w:val="19"/>
    <w:link w:val="12"/>
    <w:autoRedefine/>
    <w:qFormat/>
    <w:uiPriority w:val="99"/>
    <w:rPr>
      <w:sz w:val="18"/>
      <w:szCs w:val="18"/>
    </w:rPr>
  </w:style>
  <w:style w:type="character" w:customStyle="1" w:styleId="30">
    <w:name w:val="页脚 字符"/>
    <w:basedOn w:val="19"/>
    <w:link w:val="11"/>
    <w:autoRedefine/>
    <w:qFormat/>
    <w:uiPriority w:val="99"/>
    <w:rPr>
      <w:sz w:val="18"/>
      <w:szCs w:val="18"/>
    </w:rPr>
  </w:style>
  <w:style w:type="paragraph" w:customStyle="1" w:styleId="31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9475F2-0E78-4F96-9A93-EFC047631C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300</Words>
  <Characters>364</Characters>
  <Lines>11</Lines>
  <Paragraphs>3</Paragraphs>
  <TotalTime>2</TotalTime>
  <ScaleCrop>false</ScaleCrop>
  <LinksUpToDate>false</LinksUpToDate>
  <CharactersWithSpaces>380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2019-04-09T01:38:00Z</dcterms:created>
  <dc:creator>鹏 汪</dc:creator>
  <cp:lastModifiedBy>WPS_1528189875</cp:lastModifiedBy>
  <dcterms:modified xsi:type="dcterms:W3CDTF">2024-04-22T09:29:39Z</dcterms:modified>
  <cp:revision>237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8618D3AC7D044933B3B3B978D250D001_13</vt:lpwstr>
  </property>
</Properties>
</file>